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CB7C" w14:textId="77777777" w:rsidR="00E65099" w:rsidRDefault="00E65099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  <w:bookmarkStart w:id="0" w:name="_GoBack"/>
      <w:bookmarkEnd w:id="0"/>
    </w:p>
    <w:p w14:paraId="6EFB2498" w14:textId="77777777" w:rsidR="00DF4E64" w:rsidRDefault="00DF4E64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</w:p>
    <w:p w14:paraId="33B7BF2D" w14:textId="77777777" w:rsidR="00DF4E64" w:rsidRDefault="00DF4E64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</w:p>
    <w:p w14:paraId="2B2DE0D0" w14:textId="77777777" w:rsidR="00DF4E64" w:rsidRDefault="00DF4E64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</w:p>
    <w:p w14:paraId="1A165FA2" w14:textId="77777777" w:rsidR="00DF4E64" w:rsidRDefault="00DF4E64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</w:p>
    <w:p w14:paraId="675F9C0C" w14:textId="77777777" w:rsidR="00DF4E64" w:rsidRDefault="00DF4E64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</w:p>
    <w:p w14:paraId="59F25C2A" w14:textId="77777777" w:rsidR="00DF4E64" w:rsidRDefault="00DF4E64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</w:p>
    <w:p w14:paraId="41C68F00" w14:textId="77777777" w:rsidR="00DF4E64" w:rsidRDefault="00DF4E64" w:rsidP="00FF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F5496" w:themeColor="accent1" w:themeShade="BF"/>
          <w:sz w:val="56"/>
          <w:szCs w:val="56"/>
        </w:rPr>
      </w:pPr>
    </w:p>
    <w:p w14:paraId="7968C15F" w14:textId="77777777" w:rsidR="00FF0B34" w:rsidRPr="00DF4E64" w:rsidRDefault="00FF0B34" w:rsidP="00DF4E64">
      <w:pPr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Arial"/>
          <w:b/>
          <w:color w:val="000000" w:themeColor="text1"/>
          <w:sz w:val="56"/>
          <w:szCs w:val="56"/>
        </w:rPr>
      </w:pPr>
      <w:proofErr w:type="spellStart"/>
      <w:r w:rsidRPr="00DF4E64">
        <w:rPr>
          <w:rFonts w:ascii="Cambria" w:hAnsi="Cambria" w:cs="Arial"/>
          <w:b/>
          <w:color w:val="000000" w:themeColor="text1"/>
          <w:sz w:val="56"/>
          <w:szCs w:val="56"/>
        </w:rPr>
        <w:t>Извештај</w:t>
      </w:r>
      <w:proofErr w:type="spellEnd"/>
      <w:r w:rsidRPr="00DF4E64">
        <w:rPr>
          <w:rFonts w:ascii="Cambria" w:hAnsi="Cambria" w:cs="Arial"/>
          <w:b/>
          <w:color w:val="000000" w:themeColor="text1"/>
          <w:sz w:val="56"/>
          <w:szCs w:val="56"/>
        </w:rPr>
        <w:t xml:space="preserve"> о </w:t>
      </w:r>
      <w:proofErr w:type="spellStart"/>
      <w:r w:rsidRPr="00DF4E64">
        <w:rPr>
          <w:rFonts w:ascii="Cambria" w:hAnsi="Cambria" w:cs="Arial"/>
          <w:b/>
          <w:color w:val="000000" w:themeColor="text1"/>
          <w:sz w:val="56"/>
          <w:szCs w:val="56"/>
        </w:rPr>
        <w:t>самовредновању</w:t>
      </w:r>
      <w:proofErr w:type="spellEnd"/>
    </w:p>
    <w:p w14:paraId="42CF5990" w14:textId="77777777" w:rsidR="00FF0B34" w:rsidRPr="00DF4E64" w:rsidRDefault="00614394" w:rsidP="00930EA7">
      <w:pPr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Arial"/>
          <w:b/>
          <w:color w:val="000000" w:themeColor="text1"/>
          <w:sz w:val="44"/>
          <w:szCs w:val="44"/>
        </w:rPr>
      </w:pPr>
      <w:proofErr w:type="spellStart"/>
      <w:r>
        <w:rPr>
          <w:rFonts w:ascii="Cambria" w:hAnsi="Cambria" w:cs="Arial"/>
          <w:b/>
          <w:color w:val="000000" w:themeColor="text1"/>
          <w:sz w:val="44"/>
          <w:szCs w:val="44"/>
        </w:rPr>
        <w:t>студијског</w:t>
      </w:r>
      <w:proofErr w:type="spellEnd"/>
      <w:r>
        <w:rPr>
          <w:rFonts w:ascii="Cambria" w:hAnsi="Cambria" w:cs="Arial"/>
          <w:b/>
          <w:color w:val="000000" w:themeColor="text1"/>
          <w:sz w:val="44"/>
          <w:szCs w:val="44"/>
        </w:rPr>
        <w:t xml:space="preserve"> </w:t>
      </w:r>
      <w:proofErr w:type="spellStart"/>
      <w:r>
        <w:rPr>
          <w:rFonts w:ascii="Cambria" w:hAnsi="Cambria" w:cs="Arial"/>
          <w:b/>
          <w:color w:val="000000" w:themeColor="text1"/>
          <w:sz w:val="44"/>
          <w:szCs w:val="44"/>
        </w:rPr>
        <w:t>програма</w:t>
      </w:r>
      <w:proofErr w:type="spellEnd"/>
      <w:r>
        <w:rPr>
          <w:rFonts w:ascii="Cambria" w:hAnsi="Cambria" w:cs="Arial"/>
          <w:b/>
          <w:color w:val="000000" w:themeColor="text1"/>
          <w:sz w:val="44"/>
          <w:szCs w:val="44"/>
        </w:rPr>
        <w:t xml:space="preserve"> ОАС </w:t>
      </w:r>
      <w:proofErr w:type="spellStart"/>
      <w:r>
        <w:rPr>
          <w:rFonts w:ascii="Cambria" w:hAnsi="Cambria" w:cs="Arial"/>
          <w:b/>
          <w:color w:val="000000" w:themeColor="text1"/>
          <w:sz w:val="44"/>
          <w:szCs w:val="44"/>
        </w:rPr>
        <w:t>Хемија</w:t>
      </w:r>
      <w:proofErr w:type="spellEnd"/>
    </w:p>
    <w:p w14:paraId="27ABD37D" w14:textId="77777777" w:rsidR="00F8477A" w:rsidRPr="00DF4E64" w:rsidRDefault="00FF0B34" w:rsidP="00FF0B34">
      <w:pPr>
        <w:jc w:val="center"/>
        <w:rPr>
          <w:rFonts w:ascii="Cambria" w:hAnsi="Cambria" w:cs="Arial"/>
          <w:b/>
          <w:color w:val="000000" w:themeColor="text1"/>
          <w:sz w:val="44"/>
          <w:szCs w:val="44"/>
        </w:rPr>
      </w:pPr>
      <w:proofErr w:type="spellStart"/>
      <w:r w:rsidRPr="00DF4E64">
        <w:rPr>
          <w:rFonts w:ascii="Cambria" w:hAnsi="Cambria" w:cs="Arial"/>
          <w:b/>
          <w:color w:val="000000" w:themeColor="text1"/>
          <w:sz w:val="44"/>
          <w:szCs w:val="44"/>
        </w:rPr>
        <w:t>за</w:t>
      </w:r>
      <w:proofErr w:type="spellEnd"/>
      <w:r w:rsidRPr="00DF4E64">
        <w:rPr>
          <w:rFonts w:ascii="Cambria" w:hAnsi="Cambria" w:cs="Arial"/>
          <w:b/>
          <w:color w:val="000000" w:themeColor="text1"/>
          <w:sz w:val="44"/>
          <w:szCs w:val="44"/>
        </w:rPr>
        <w:t xml:space="preserve"> </w:t>
      </w:r>
      <w:proofErr w:type="spellStart"/>
      <w:r w:rsidRPr="00DF4E64">
        <w:rPr>
          <w:rFonts w:ascii="Cambria" w:hAnsi="Cambria" w:cs="Arial"/>
          <w:b/>
          <w:color w:val="000000" w:themeColor="text1"/>
          <w:sz w:val="44"/>
          <w:szCs w:val="44"/>
        </w:rPr>
        <w:t>период</w:t>
      </w:r>
      <w:proofErr w:type="spellEnd"/>
      <w:r w:rsidRPr="00DF4E64">
        <w:rPr>
          <w:rFonts w:ascii="Cambria" w:hAnsi="Cambria" w:cs="Arial"/>
          <w:b/>
          <w:color w:val="000000" w:themeColor="text1"/>
          <w:sz w:val="44"/>
          <w:szCs w:val="44"/>
        </w:rPr>
        <w:t xml:space="preserve"> 2015/16, 2016/17 и 2017/18</w:t>
      </w:r>
    </w:p>
    <w:p w14:paraId="05DD24A7" w14:textId="77777777" w:rsidR="00FF0B34" w:rsidRPr="00DF4E64" w:rsidRDefault="00FF0B34" w:rsidP="00FF0B34">
      <w:pPr>
        <w:jc w:val="center"/>
        <w:rPr>
          <w:color w:val="000000" w:themeColor="text1"/>
          <w:sz w:val="44"/>
          <w:szCs w:val="44"/>
        </w:rPr>
      </w:pPr>
    </w:p>
    <w:p w14:paraId="0FD3BDAA" w14:textId="77777777" w:rsidR="00DF4E64" w:rsidRDefault="00DF4E64" w:rsidP="00FF0B34">
      <w:pPr>
        <w:jc w:val="center"/>
        <w:rPr>
          <w:sz w:val="44"/>
          <w:szCs w:val="44"/>
        </w:rPr>
      </w:pPr>
    </w:p>
    <w:p w14:paraId="491FCF91" w14:textId="77777777" w:rsidR="00DF4E64" w:rsidRDefault="00DF4E64" w:rsidP="00FF0B34">
      <w:pPr>
        <w:jc w:val="center"/>
        <w:rPr>
          <w:sz w:val="44"/>
          <w:szCs w:val="44"/>
        </w:rPr>
      </w:pPr>
    </w:p>
    <w:p w14:paraId="646AB8FA" w14:textId="77777777" w:rsidR="00DF4E64" w:rsidRDefault="00DF4E64" w:rsidP="00FF0B34">
      <w:pPr>
        <w:jc w:val="center"/>
        <w:rPr>
          <w:sz w:val="44"/>
          <w:szCs w:val="44"/>
        </w:rPr>
      </w:pPr>
    </w:p>
    <w:p w14:paraId="6D473DB6" w14:textId="77777777" w:rsidR="00DF4E64" w:rsidRDefault="00DF4E64" w:rsidP="00FF0B34">
      <w:pPr>
        <w:jc w:val="center"/>
        <w:rPr>
          <w:sz w:val="44"/>
          <w:szCs w:val="44"/>
        </w:rPr>
      </w:pPr>
    </w:p>
    <w:p w14:paraId="611768B9" w14:textId="77777777" w:rsidR="00DF4E64" w:rsidRDefault="00DF4E64" w:rsidP="00FF0B34">
      <w:pPr>
        <w:jc w:val="center"/>
        <w:rPr>
          <w:sz w:val="44"/>
          <w:szCs w:val="44"/>
        </w:rPr>
      </w:pPr>
    </w:p>
    <w:p w14:paraId="5A1979EA" w14:textId="77777777" w:rsidR="00DF4E64" w:rsidRDefault="00DF4E64" w:rsidP="00FF0B34">
      <w:pPr>
        <w:jc w:val="center"/>
        <w:rPr>
          <w:rFonts w:ascii="Cambria" w:hAnsi="Cambria"/>
          <w:sz w:val="36"/>
          <w:szCs w:val="36"/>
        </w:rPr>
      </w:pPr>
      <w:r w:rsidRPr="00DF4E64">
        <w:rPr>
          <w:rFonts w:ascii="Cambria" w:hAnsi="Cambria"/>
          <w:sz w:val="36"/>
          <w:szCs w:val="36"/>
        </w:rPr>
        <w:t xml:space="preserve">11.12.2019. </w:t>
      </w:r>
      <w:proofErr w:type="spellStart"/>
      <w:r w:rsidRPr="00DF4E64">
        <w:rPr>
          <w:rFonts w:ascii="Cambria" w:hAnsi="Cambria"/>
          <w:sz w:val="36"/>
          <w:szCs w:val="36"/>
        </w:rPr>
        <w:t>године</w:t>
      </w:r>
      <w:proofErr w:type="spellEnd"/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458"/>
      </w:tblGrid>
      <w:tr w:rsidR="00E65099" w:rsidRPr="00C70168" w14:paraId="51827660" w14:textId="77777777" w:rsidTr="00DF4E64">
        <w:tc>
          <w:tcPr>
            <w:tcW w:w="8996" w:type="dxa"/>
            <w:gridSpan w:val="2"/>
            <w:shd w:val="clear" w:color="auto" w:fill="8EAADB" w:themeFill="accent1" w:themeFillTint="99"/>
          </w:tcPr>
          <w:p w14:paraId="1E66F7C0" w14:textId="77777777" w:rsidR="00E65099" w:rsidRPr="00752DDC" w:rsidRDefault="00E65099" w:rsidP="00614394">
            <w:pPr>
              <w:spacing w:after="0" w:line="240" w:lineRule="auto"/>
              <w:rPr>
                <w:rFonts w:ascii="Arial" w:hAnsi="Arial" w:cs="Arial"/>
              </w:rPr>
            </w:pPr>
            <w:r>
              <w:lastRenderedPageBreak/>
              <w:br w:type="page"/>
            </w:r>
            <w:proofErr w:type="spellStart"/>
            <w:r w:rsidRPr="00CC784E">
              <w:rPr>
                <w:rFonts w:ascii="Arial" w:hAnsi="Arial" w:cs="Arial"/>
                <w:b/>
              </w:rPr>
              <w:t>Стандард</w:t>
            </w:r>
            <w:proofErr w:type="spellEnd"/>
            <w:r w:rsidRPr="00CC784E">
              <w:rPr>
                <w:rFonts w:ascii="Arial" w:hAnsi="Arial" w:cs="Arial"/>
                <w:b/>
              </w:rPr>
              <w:t xml:space="preserve"> 4. </w:t>
            </w:r>
            <w:proofErr w:type="spellStart"/>
            <w:r w:rsidRPr="00CC784E">
              <w:rPr>
                <w:rFonts w:ascii="Arial" w:hAnsi="Arial" w:cs="Arial"/>
                <w:b/>
              </w:rPr>
              <w:t>Квалитет</w:t>
            </w:r>
            <w:proofErr w:type="spellEnd"/>
            <w:r w:rsidRPr="00CC78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  <w:b/>
              </w:rPr>
              <w:t>студијског</w:t>
            </w:r>
            <w:proofErr w:type="spellEnd"/>
            <w:r w:rsidRPr="00CC784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  <w:b/>
              </w:rPr>
              <w:t>програма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6F3B503F" w14:textId="77777777" w:rsidR="00E65099" w:rsidRPr="00CC784E" w:rsidRDefault="00E65099" w:rsidP="00614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C784E">
              <w:rPr>
                <w:rFonts w:ascii="Arial" w:hAnsi="Arial" w:cs="Arial"/>
              </w:rPr>
              <w:t>Квалитет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студијског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програма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обезбеђује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се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кроз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праћење</w:t>
            </w:r>
            <w:proofErr w:type="spellEnd"/>
            <w:r w:rsidRPr="00CC784E">
              <w:rPr>
                <w:rFonts w:ascii="Arial" w:hAnsi="Arial" w:cs="Arial"/>
              </w:rPr>
              <w:t xml:space="preserve"> и </w:t>
            </w:r>
            <w:proofErr w:type="spellStart"/>
            <w:r w:rsidRPr="00CC784E">
              <w:rPr>
                <w:rFonts w:ascii="Arial" w:hAnsi="Arial" w:cs="Arial"/>
              </w:rPr>
              <w:t>проверу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његових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циљева</w:t>
            </w:r>
            <w:proofErr w:type="spellEnd"/>
            <w:r w:rsidRPr="00CC784E">
              <w:rPr>
                <w:rFonts w:ascii="Arial" w:hAnsi="Arial" w:cs="Arial"/>
              </w:rPr>
              <w:t xml:space="preserve">, </w:t>
            </w:r>
            <w:proofErr w:type="spellStart"/>
            <w:r w:rsidRPr="00CC784E">
              <w:rPr>
                <w:rFonts w:ascii="Arial" w:hAnsi="Arial" w:cs="Arial"/>
              </w:rPr>
              <w:t>структуре</w:t>
            </w:r>
            <w:proofErr w:type="spellEnd"/>
            <w:r w:rsidRPr="00CC784E">
              <w:rPr>
                <w:rFonts w:ascii="Arial" w:hAnsi="Arial" w:cs="Arial"/>
              </w:rPr>
              <w:t xml:space="preserve">, </w:t>
            </w:r>
            <w:proofErr w:type="spellStart"/>
            <w:r w:rsidRPr="00CC784E">
              <w:rPr>
                <w:rFonts w:ascii="Arial" w:hAnsi="Arial" w:cs="Arial"/>
              </w:rPr>
              <w:t>радног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оптерећења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студената</w:t>
            </w:r>
            <w:proofErr w:type="spellEnd"/>
            <w:r w:rsidRPr="00CC784E">
              <w:rPr>
                <w:rFonts w:ascii="Arial" w:hAnsi="Arial" w:cs="Arial"/>
              </w:rPr>
              <w:t xml:space="preserve">, </w:t>
            </w:r>
            <w:proofErr w:type="spellStart"/>
            <w:r w:rsidRPr="00CC784E">
              <w:rPr>
                <w:rFonts w:ascii="Arial" w:hAnsi="Arial" w:cs="Arial"/>
              </w:rPr>
              <w:t>као</w:t>
            </w:r>
            <w:proofErr w:type="spellEnd"/>
            <w:r w:rsidRPr="00CC784E">
              <w:rPr>
                <w:rFonts w:ascii="Arial" w:hAnsi="Arial" w:cs="Arial"/>
              </w:rPr>
              <w:t xml:space="preserve"> и </w:t>
            </w:r>
            <w:proofErr w:type="spellStart"/>
            <w:r w:rsidRPr="00CC784E">
              <w:rPr>
                <w:rFonts w:ascii="Arial" w:hAnsi="Arial" w:cs="Arial"/>
              </w:rPr>
              <w:t>кроз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осавремењивање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садржаја</w:t>
            </w:r>
            <w:proofErr w:type="spellEnd"/>
            <w:r w:rsidRPr="00CC784E">
              <w:rPr>
                <w:rFonts w:ascii="Arial" w:hAnsi="Arial" w:cs="Arial"/>
              </w:rPr>
              <w:t xml:space="preserve"> и </w:t>
            </w:r>
            <w:proofErr w:type="spellStart"/>
            <w:r w:rsidRPr="00CC784E">
              <w:rPr>
                <w:rFonts w:ascii="Arial" w:hAnsi="Arial" w:cs="Arial"/>
              </w:rPr>
              <w:t>стално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прикупљање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информација</w:t>
            </w:r>
            <w:proofErr w:type="spellEnd"/>
            <w:r w:rsidRPr="00CC784E">
              <w:rPr>
                <w:rFonts w:ascii="Arial" w:hAnsi="Arial" w:cs="Arial"/>
              </w:rPr>
              <w:t xml:space="preserve"> о </w:t>
            </w:r>
            <w:proofErr w:type="spellStart"/>
            <w:r w:rsidRPr="00CC784E">
              <w:rPr>
                <w:rFonts w:ascii="Arial" w:hAnsi="Arial" w:cs="Arial"/>
              </w:rPr>
              <w:t>квалитету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програма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од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одговарајућих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организација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из</w:t>
            </w:r>
            <w:proofErr w:type="spellEnd"/>
            <w:r w:rsidRPr="00CC784E">
              <w:rPr>
                <w:rFonts w:ascii="Arial" w:hAnsi="Arial" w:cs="Arial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</w:rPr>
              <w:t>окружења</w:t>
            </w:r>
            <w:proofErr w:type="spellEnd"/>
            <w:r w:rsidRPr="00CC784E">
              <w:rPr>
                <w:rFonts w:ascii="Arial" w:hAnsi="Arial" w:cs="Arial"/>
              </w:rPr>
              <w:t>.</w:t>
            </w:r>
          </w:p>
        </w:tc>
      </w:tr>
      <w:tr w:rsidR="00E65099" w:rsidRPr="00C70168" w14:paraId="586DBC91" w14:textId="77777777" w:rsidTr="00DF4E6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15041386" w14:textId="77777777" w:rsidR="00E65099" w:rsidRPr="00CC784E" w:rsidRDefault="00E65099" w:rsidP="0061439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C78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4</w:t>
            </w:r>
          </w:p>
        </w:tc>
      </w:tr>
      <w:tr w:rsidR="00E65099" w:rsidRPr="00C70168" w14:paraId="5DE657A3" w14:textId="77777777" w:rsidTr="00DF4E64">
        <w:tc>
          <w:tcPr>
            <w:tcW w:w="8996" w:type="dxa"/>
            <w:gridSpan w:val="2"/>
            <w:shd w:val="clear" w:color="auto" w:fill="auto"/>
          </w:tcPr>
          <w:p w14:paraId="04E7EC0F" w14:textId="77777777" w:rsidR="00E65099" w:rsidRDefault="00E65099" w:rsidP="0061439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CC784E" w14:paraId="372F6553" w14:textId="77777777" w:rsidTr="00614394">
              <w:trPr>
                <w:trHeight w:val="999"/>
              </w:trPr>
              <w:tc>
                <w:tcPr>
                  <w:tcW w:w="0" w:type="auto"/>
                </w:tcPr>
                <w:p w14:paraId="5057A5B5" w14:textId="77777777" w:rsidR="00E65099" w:rsidRPr="00CC784E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Број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уписаних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студената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акредитовани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студијски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програм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ОАС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Хемија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школске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20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15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/1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6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, 201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6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/1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7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201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7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/1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8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приказан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је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Табели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4.1. </w:t>
                  </w:r>
                </w:p>
                <w:p w14:paraId="4D7CFBAD" w14:textId="77777777" w:rsidR="00E65099" w:rsidRPr="00D24ED8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Процедура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усвајања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одобравања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студијск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ог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програма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састојала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из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следећих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фаза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: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студијск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програм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је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предлага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епартман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Хемију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коначне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предлоге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је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формирало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Наставно-научно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веће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Факултета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а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затим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је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разматрало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одговарајуће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аучно-стручно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веће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Универзитета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усвојио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Сенат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Универзитета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Нишу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p w14:paraId="4ECFFD67" w14:textId="773F19BC" w:rsidR="00E65099" w:rsidRPr="00CC784E" w:rsidRDefault="00E65099" w:rsidP="0061439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 w:firstLine="720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периоду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након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акредитације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2014.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2018.</w:t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Факултет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је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вршио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анализу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корекцију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студијск</w:t>
                  </w:r>
                  <w:r w:rsidR="005120E7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ог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програма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реализацију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ових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активности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били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укључени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студенти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кроз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студентску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евалуацију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анкетирање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учешћем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њихових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представ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softHyphen/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ника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раду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Наставно-научног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већа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Комисије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обезбеђење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квалитета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Процењи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softHyphen/>
                  </w:r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вање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квалитета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вршило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свега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погледу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циљева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структуре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садржаја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студијских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програма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исхода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учења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радног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оптерећења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студената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564"/>
                  </w:tblGrid>
                  <w:tr w:rsidR="00E65099" w:rsidRPr="00CC784E" w14:paraId="20CABF52" w14:textId="77777777" w:rsidTr="00614394">
                    <w:trPr>
                      <w:trHeight w:val="2217"/>
                    </w:trPr>
                    <w:tc>
                      <w:tcPr>
                        <w:tcW w:w="0" w:type="auto"/>
                      </w:tcPr>
                      <w:p w14:paraId="1C39454B" w14:textId="38A45D52" w:rsidR="00E65099" w:rsidRPr="00CC784E" w:rsidRDefault="00E65099" w:rsidP="00614394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5" w:firstLine="567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дефинисани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сваки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понаособ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оквиру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акредитован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ог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студијск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ог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програма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студијск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ог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програма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усклађени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исходима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оквиру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премета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доступни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јавности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усаглашени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поступцима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проверу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знања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оцењивање</w:t>
                        </w:r>
                        <w:proofErr w:type="spellEnd"/>
                        <w:r w:rsidRPr="004A3829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5C23FECC" w14:textId="6442A1BE" w:rsidR="00E65099" w:rsidRDefault="00E65099" w:rsidP="00614394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512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Осмишљавање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курсева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студијск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програма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њихова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организација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наставне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методе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стратегије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као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поступци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провере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знања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оцењивања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вршени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приступом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заснованим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исходима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,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чиме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ставља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центар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наставног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процеса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14:paraId="6BF2CCEC" w14:textId="42CBDDB4" w:rsidR="00E65099" w:rsidRPr="00CC784E" w:rsidRDefault="00E65099" w:rsidP="00614394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512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појединих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дефинишу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наставници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сарадници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ангажовани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Х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армонизациј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надовезивање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кроз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већи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број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студијског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програма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врш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омисиј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акредитацију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оквиру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департмана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Дефинисани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стратегија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која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ће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омогућити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студентима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савладају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методе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провере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постигнућа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опредељују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садржај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наставног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програма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његову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организацију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Комисиј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акредитацију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комисиј</w:t>
                        </w:r>
                        <w:r w:rsidR="005120E7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обезбеђење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квалитета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светлу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повратних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информација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уколико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је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потребно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модификују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садржај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курса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методе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провере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знања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14:paraId="5CAC5A64" w14:textId="77777777" w:rsidR="00E65099" w:rsidRDefault="00E65099" w:rsidP="00614394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512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Процен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постигнућа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студената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постизању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намераваних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врши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основу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личних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процена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студената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наставника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анкетирање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исказима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послодаваца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анкетирање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као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квалификованости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студената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упис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следећи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ниво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студија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или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запослења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струци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Процена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је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Природно-математички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факултет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реализује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планиране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исходе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Резултати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анкета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показују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послодавци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задовољни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запосленима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који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завршавају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Природно-математички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факултет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14:paraId="5B149474" w14:textId="77777777" w:rsidR="00E65099" w:rsidRPr="00B41346" w:rsidRDefault="00E65099" w:rsidP="006143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Наставници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сваки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дефинисали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радно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оптерећење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студената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кроз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број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сати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потребних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савладавање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програма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Примењена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је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формула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рачунање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оптерећења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заснована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европским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стандардима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Конкретно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1 ЕСПБ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бод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рачунат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је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као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5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сати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рада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пример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lastRenderedPageBreak/>
                          <w:t>који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носи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5 ЕСПБ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оптерећењ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студената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је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укупно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5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сати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а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ако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тај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реализује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кроз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фонд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часова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2 + 2 + 0 + 0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60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сати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је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проведено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што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оставља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максимално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6</w:t>
                        </w:r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5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сати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учење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домаће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задатке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пројекте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и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читање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литературе</w:t>
                        </w:r>
                        <w:proofErr w:type="spellEnd"/>
                        <w:r w:rsidRPr="00CC784E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</w:p>
                      <w:p w14:paraId="3F901615" w14:textId="77777777" w:rsidR="00E65099" w:rsidRDefault="00E65099" w:rsidP="006143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15AC0BB5" w14:textId="77777777" w:rsidR="00E65099" w:rsidRDefault="00E65099" w:rsidP="006143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Анкетирањем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студената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о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квалитету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рада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појединачним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предметима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од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студената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захтева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да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изнесу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резултате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сопственог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редовног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мониторинга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оптерећења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  <w:p w14:paraId="0449DDB3" w14:textId="77777777" w:rsidR="00E65099" w:rsidRPr="00CC784E" w:rsidRDefault="00E65099" w:rsidP="006143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Унапређивање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континуирано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осавремењивање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постојећих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студијских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програма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заснива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развоју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науке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новим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захтевима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који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постављају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пред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образовне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профиле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заступљене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Природно-математичком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ф</w:t>
                        </w:r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акултету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</w:t>
                        </w:r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ставни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ци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сарадни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ци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Факултета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стално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ангажовани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у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истраживањима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пројектима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сарадњи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привредом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реализују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семинар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радионице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за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наставнике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сараднике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од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стране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колега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из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иностранства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и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истакнутих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стручњака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из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привреде</w:t>
                        </w:r>
                        <w:proofErr w:type="spellEnd"/>
                        <w:r w:rsidRPr="000B70AA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</w:tr>
                </w:tbl>
                <w:p w14:paraId="1D1A7579" w14:textId="77777777" w:rsidR="00E65099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62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lastRenderedPageBreak/>
                    <w:t>Постигнућа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дипломираних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студената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Факултета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прате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путем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анонимних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добровољних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анкета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Испитаници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већином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директори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школа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Нишa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околних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градова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као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послодавци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предузећима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индустрији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којима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у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највећој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мери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запослени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дипломирани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студенти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Факултета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Резултати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последњег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анкетирања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показују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да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већина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послодаваца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ниво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теоријског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знања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практичних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вештина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оцењује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високом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оценом</w:t>
                  </w:r>
                  <w:proofErr w:type="spellEnd"/>
                  <w:r w:rsidRPr="00CC784E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14:paraId="1B195DC7" w14:textId="77777777" w:rsidR="00E65099" w:rsidRPr="00CC784E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62"/>
                    <w:jc w:val="both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04EE650" w14:textId="77777777" w:rsidR="00E65099" w:rsidRPr="00CC784E" w:rsidRDefault="00E65099" w:rsidP="006143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099" w:rsidRPr="00C70168" w14:paraId="34E21A99" w14:textId="77777777" w:rsidTr="00DF4E6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68BCFA7A" w14:textId="77777777" w:rsidR="00E65099" w:rsidRPr="00C70168" w:rsidRDefault="00E65099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б)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65099" w:rsidRPr="00C70168" w14:paraId="2FBB8BE1" w14:textId="77777777" w:rsidTr="00DF4E64">
        <w:tc>
          <w:tcPr>
            <w:tcW w:w="8996" w:type="dxa"/>
            <w:gridSpan w:val="2"/>
            <w:shd w:val="clear" w:color="auto" w:fill="auto"/>
          </w:tcPr>
          <w:p w14:paraId="61233838" w14:textId="77777777" w:rsidR="00E65099" w:rsidRDefault="00E6509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0B7FA" w14:textId="77777777" w:rsidR="00E65099" w:rsidRDefault="00E6509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325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анализирао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оценио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81632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B0EC06C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32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циљеве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студијског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њихову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усклађеност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исходима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273C70" w14:paraId="33A32DF8" w14:textId="77777777" w:rsidTr="00614394">
              <w:trPr>
                <w:trHeight w:val="559"/>
              </w:trPr>
              <w:tc>
                <w:tcPr>
                  <w:tcW w:w="0" w:type="auto"/>
                </w:tcPr>
                <w:p w14:paraId="6FF8B776" w14:textId="32329A45" w:rsidR="00E65099" w:rsidRPr="00273C70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Циљеви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студијск</w:t>
                  </w:r>
                  <w:r w:rsidR="005120E7">
                    <w:rPr>
                      <w:rFonts w:ascii="Arial" w:hAnsi="Arial" w:cs="Arial"/>
                      <w:color w:val="000000"/>
                    </w:rPr>
                    <w:t>ог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програма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ОАС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Хемија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су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јасно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дефинисани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усклађени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са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исходима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Програмски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и</w:t>
                  </w:r>
                  <w:r w:rsidRPr="00273C70">
                    <w:rPr>
                      <w:rFonts w:ascii="Arial" w:hAnsi="Arial" w:cs="Arial"/>
                      <w:color w:val="000000"/>
                    </w:rPr>
                    <w:t>сходи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повезани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су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са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273C70">
                    <w:rPr>
                      <w:rFonts w:ascii="Arial" w:hAnsi="Arial" w:cs="Arial"/>
                      <w:color w:val="000000"/>
                    </w:rPr>
                    <w:t>дескрипторима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квалификација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одређеног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циклуса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образовања</w:t>
                  </w:r>
                  <w:proofErr w:type="spellEnd"/>
                  <w:r w:rsidRPr="00273C70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14:paraId="16273F90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методе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наставе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оријентисане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ка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учењу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исхода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273C70" w14:paraId="6FD7D262" w14:textId="77777777" w:rsidTr="00614394">
              <w:trPr>
                <w:trHeight w:val="1145"/>
              </w:trPr>
              <w:tc>
                <w:tcPr>
                  <w:tcW w:w="0" w:type="auto"/>
                </w:tcPr>
                <w:p w14:paraId="7ABE4130" w14:textId="0F768C77" w:rsidR="00E65099" w:rsidRPr="00273C70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Методе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наставе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усмерене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су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постизање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исхода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Koгнитивни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исходи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знање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разумевање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примена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)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остварују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кроз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наставне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методе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предавања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семинари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дискусије</w:t>
                  </w:r>
                  <w:proofErr w:type="spellEnd"/>
                  <w:r w:rsidR="005120E7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 w:rsidR="005120E7">
                    <w:rPr>
                      <w:rFonts w:ascii="Arial" w:hAnsi="Arial" w:cs="Arial"/>
                      <w:color w:val="000000"/>
                    </w:rPr>
                    <w:t>П</w:t>
                  </w:r>
                  <w:r w:rsidRPr="00757C67">
                    <w:rPr>
                      <w:rFonts w:ascii="Arial" w:hAnsi="Arial" w:cs="Arial"/>
                      <w:color w:val="000000"/>
                    </w:rPr>
                    <w:t>рактични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исходи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остварују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кроз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лабораторијски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рад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, а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општи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исходи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кроз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предавања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кроз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лабораторијски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рад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14:paraId="45AEF4DC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систем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оцењивања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заснован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мерењу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исхода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273C70" w14:paraId="333158B4" w14:textId="77777777" w:rsidTr="00614394">
              <w:trPr>
                <w:trHeight w:val="998"/>
              </w:trPr>
              <w:tc>
                <w:tcPr>
                  <w:tcW w:w="0" w:type="auto"/>
                </w:tcPr>
                <w:p w14:paraId="63F46E1E" w14:textId="1B609F9C" w:rsidR="00E65099" w:rsidRPr="00757C67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Систем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оцењивања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заснован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је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мерењу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исхода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Сви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нивои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знања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вештина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оцењују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континуирано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током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наставног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процеса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крају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наставног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процеса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поступком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критеријумима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оцењивања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као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обавезама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наставник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упознаје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студенте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првом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часу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 w:rsidR="005120E7">
                    <w:rPr>
                      <w:rFonts w:ascii="Arial" w:hAnsi="Arial" w:cs="Arial"/>
                      <w:color w:val="000000"/>
                    </w:rPr>
                    <w:t>С</w:t>
                  </w:r>
                  <w:r w:rsidRPr="00757C67">
                    <w:rPr>
                      <w:rFonts w:ascii="Arial" w:hAnsi="Arial" w:cs="Arial"/>
                      <w:color w:val="000000"/>
                    </w:rPr>
                    <w:t>тудијски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програм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садржи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прецизиране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критеријуме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757C67">
                    <w:rPr>
                      <w:rFonts w:ascii="Arial" w:hAnsi="Arial" w:cs="Arial"/>
                      <w:color w:val="000000"/>
                    </w:rPr>
                    <w:t>оцењивања</w:t>
                  </w:r>
                  <w:proofErr w:type="spellEnd"/>
                  <w:r w:rsidRPr="00757C67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Примењују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формативне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ради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информисања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наставника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студента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оствареном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напретку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студента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) 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сумативне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процене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процена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која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сумира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постигнућа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студента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c>
            </w:tr>
          </w:tbl>
          <w:p w14:paraId="0724C923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усаглашеност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ЕСПБ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оптерећења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активностима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потребним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достизање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очекиваних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исхода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273C70" w14:paraId="54141842" w14:textId="77777777" w:rsidTr="00614394">
              <w:trPr>
                <w:trHeight w:val="706"/>
              </w:trPr>
              <w:tc>
                <w:tcPr>
                  <w:tcW w:w="0" w:type="auto"/>
                </w:tcPr>
                <w:p w14:paraId="2944EBBA" w14:textId="77777777" w:rsidR="00E65099" w:rsidRPr="00273C70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Резултати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анкетирања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показују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да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је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оптерећење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студената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још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увек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велико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појединим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предметима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, и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поред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тога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што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је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вршено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усаглашавање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ЕСПБ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оптерећења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са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активностима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потребним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за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достизање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очекиваних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исхода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Примена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савремених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метода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рационализација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уџбеника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учиниће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да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проблем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оптерећености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студената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9D15C0">
                    <w:rPr>
                      <w:rFonts w:ascii="Arial" w:hAnsi="Arial" w:cs="Arial"/>
                      <w:color w:val="000000"/>
                    </w:rPr>
                    <w:t>превазиђе</w:t>
                  </w:r>
                  <w:proofErr w:type="spellEnd"/>
                  <w:r w:rsidRPr="009D15C0">
                    <w:rPr>
                      <w:rFonts w:ascii="Arial" w:hAnsi="Arial" w:cs="Arial"/>
                      <w:color w:val="000000"/>
                    </w:rPr>
                    <w:t>.</w:t>
                  </w:r>
                  <w:r w:rsidRPr="00273C70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14:paraId="21F38614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способност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функционалне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интеграције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знања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вештина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166B6889" w14:textId="4848B442" w:rsidR="00E65099" w:rsidRPr="000630A1" w:rsidRDefault="00E65099" w:rsidP="00614394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</w:t>
            </w:r>
            <w:r w:rsidRPr="008E522B">
              <w:rPr>
                <w:rFonts w:ascii="Arial" w:hAnsi="Arial" w:cs="Arial"/>
                <w:color w:val="000000"/>
              </w:rPr>
              <w:t>тудијски</w:t>
            </w:r>
            <w:proofErr w:type="spellEnd"/>
            <w:r w:rsidRPr="00273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3C70">
              <w:rPr>
                <w:rFonts w:ascii="Arial" w:hAnsi="Arial" w:cs="Arial"/>
                <w:color w:val="000000"/>
              </w:rPr>
              <w:t>програм</w:t>
            </w:r>
            <w:proofErr w:type="spellEnd"/>
            <w:r w:rsidRPr="00273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3C70">
              <w:rPr>
                <w:rFonts w:ascii="Arial" w:hAnsi="Arial" w:cs="Arial"/>
                <w:color w:val="000000"/>
              </w:rPr>
              <w:t>омогућава</w:t>
            </w:r>
            <w:proofErr w:type="spellEnd"/>
            <w:r w:rsidRPr="00273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3C70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273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73C70">
              <w:rPr>
                <w:rFonts w:ascii="Arial" w:hAnsi="Arial" w:cs="Arial"/>
                <w:color w:val="000000"/>
              </w:rPr>
              <w:t>студенти</w:t>
            </w:r>
            <w:proofErr w:type="spellEnd"/>
            <w:r w:rsidRPr="00273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кроз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практичан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интегришу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стечена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знања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вештине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предметима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Заступљеност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великог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броја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часова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практичне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наставе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вежбе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лабораторијски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рад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теренска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испитивања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</w:rPr>
              <w:t>омогућавају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функционалну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нтеграцију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стечених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знања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</w:rPr>
              <w:t>пракси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31961D3F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поступке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праћења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студијских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816325" w14:paraId="25752467" w14:textId="77777777" w:rsidTr="00614394">
              <w:trPr>
                <w:trHeight w:val="559"/>
              </w:trPr>
              <w:tc>
                <w:tcPr>
                  <w:tcW w:w="0" w:type="auto"/>
                </w:tcPr>
                <w:p w14:paraId="66ECCCAE" w14:textId="0F58DF5D" w:rsidR="00E65099" w:rsidRPr="00816325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Праћење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квалитета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студијск</w:t>
                  </w:r>
                  <w:r w:rsidR="005120E7">
                    <w:rPr>
                      <w:rFonts w:ascii="Arial" w:hAnsi="Arial" w:cs="Arial"/>
                      <w:color w:val="000000"/>
                    </w:rPr>
                    <w:t>ог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програма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одвија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путем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анкета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којима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вреднује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квалитет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</w:rPr>
                    <w:t>студијск</w:t>
                  </w:r>
                  <w:r w:rsidR="005120E7">
                    <w:rPr>
                      <w:rFonts w:ascii="Arial" w:hAnsi="Arial" w:cs="Arial"/>
                    </w:rPr>
                    <w:t>ог</w:t>
                  </w:r>
                  <w:proofErr w:type="spellEnd"/>
                  <w:r w:rsidRPr="008E522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</w:rPr>
                    <w:t>програма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</w:rPr>
                    <w:t>наставе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од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стране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дипломираних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студената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квалитет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дипломираних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студената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од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стране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послодаваца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и</w:t>
                  </w:r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прибавља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мишљење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студената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о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њиховом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радном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оптерећењу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</w:tr>
          </w:tbl>
          <w:p w14:paraId="1A023A31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F3B2C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повратне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информације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из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праксе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свршеним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студентима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њиховим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компетенцијама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816325" w14:paraId="1EF7FEFF" w14:textId="77777777" w:rsidTr="00614394">
              <w:trPr>
                <w:trHeight w:val="857"/>
              </w:trPr>
              <w:tc>
                <w:tcPr>
                  <w:tcW w:w="0" w:type="auto"/>
                </w:tcPr>
                <w:p w14:paraId="460DEADD" w14:textId="77777777" w:rsidR="00E65099" w:rsidRPr="00816325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Повратне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информације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из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праксе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о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свршеним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студентима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њиховим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8E522B">
                    <w:rPr>
                      <w:rFonts w:ascii="Arial" w:hAnsi="Arial" w:cs="Arial"/>
                      <w:color w:val="000000"/>
                    </w:rPr>
                    <w:t>компетенцијама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Факултет</w:t>
                  </w:r>
                  <w:proofErr w:type="spellEnd"/>
                  <w:proofErr w:type="gram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обезбеђује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путем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анонимних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анкета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које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попуњавају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послодавци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14:paraId="2AFE46E4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континуирано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ос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816325">
              <w:rPr>
                <w:rFonts w:ascii="Arial" w:hAnsi="Arial" w:cs="Arial"/>
                <w:b/>
                <w:sz w:val="22"/>
                <w:szCs w:val="22"/>
              </w:rPr>
              <w:t>времењивање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студијских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816325" w14:paraId="2B2E7B68" w14:textId="77777777" w:rsidTr="00614394">
              <w:trPr>
                <w:trHeight w:val="852"/>
              </w:trPr>
              <w:tc>
                <w:tcPr>
                  <w:tcW w:w="0" w:type="auto"/>
                </w:tcPr>
                <w:p w14:paraId="77F272E4" w14:textId="77777777" w:rsidR="00E65099" w:rsidRPr="00816325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Студијски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програми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се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усаглашавају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одговарајућим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програмима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других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високошколских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установа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у</w:t>
                  </w:r>
                  <w:r w:rsidRPr="00816325">
                    <w:rPr>
                      <w:rFonts w:ascii="Arial" w:hAnsi="Arial" w:cs="Arial"/>
                      <w:color w:val="000000"/>
                    </w:rPr>
                    <w:t>чешћем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у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међународним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пројектима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попут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Еразмус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-а. 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Осавремењивање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обухвата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увођење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нових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садржаја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примену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E522B">
                    <w:rPr>
                      <w:rFonts w:ascii="Arial" w:hAnsi="Arial" w:cs="Arial"/>
                      <w:color w:val="000000"/>
                    </w:rPr>
                    <w:t>нових</w:t>
                  </w:r>
                  <w:proofErr w:type="spellEnd"/>
                  <w:r w:rsidRPr="008E522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облика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наставе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метода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провер</w:t>
                  </w:r>
                  <w:r w:rsidRPr="008E522B">
                    <w:rPr>
                      <w:rFonts w:ascii="Arial" w:hAnsi="Arial" w:cs="Arial"/>
                      <w:color w:val="000000"/>
                    </w:rPr>
                    <w:t>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знања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обима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студијског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програма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који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је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изражен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ЕСПБ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бодовима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14:paraId="314111E2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57E16C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доступност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информација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дипломском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раду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стручној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пракси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816325" w14:paraId="2CBECA3D" w14:textId="77777777" w:rsidTr="00614394">
              <w:trPr>
                <w:trHeight w:val="412"/>
              </w:trPr>
              <w:tc>
                <w:tcPr>
                  <w:tcW w:w="0" w:type="auto"/>
                </w:tcPr>
                <w:p w14:paraId="4E6FA94D" w14:textId="30095BAB" w:rsidR="00E65099" w:rsidRPr="00816325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>Правилник</w:t>
                  </w:r>
                  <w:proofErr w:type="spellEnd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 xml:space="preserve"> о </w:t>
                  </w:r>
                  <w:r w:rsidR="00EC5736" w:rsidRPr="00EC5736">
                    <w:rPr>
                      <w:rFonts w:ascii="Arial" w:hAnsi="Arial" w:cs="Arial"/>
                      <w:i/>
                      <w:color w:val="000000" w:themeColor="text1"/>
                      <w:lang w:val="sr-Cyrl-RS"/>
                    </w:rPr>
                    <w:t>основним</w:t>
                  </w:r>
                  <w:r w:rsidR="00EC5736" w:rsidRPr="00EC5736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 w:rsidRPr="00EC5736">
                    <w:rPr>
                      <w:rFonts w:ascii="Arial" w:hAnsi="Arial" w:cs="Arial"/>
                      <w:i/>
                      <w:color w:val="000000" w:themeColor="text1"/>
                    </w:rPr>
                    <w:t>а</w:t>
                  </w:r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>кадемским</w:t>
                  </w:r>
                  <w:proofErr w:type="spellEnd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>студијама</w:t>
                  </w:r>
                  <w:proofErr w:type="spellEnd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>Природно-математичког</w:t>
                  </w:r>
                  <w:proofErr w:type="spellEnd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>факултета</w:t>
                  </w:r>
                  <w:proofErr w:type="spellEnd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дефиниш</w:t>
                  </w:r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>е</w:t>
                  </w:r>
                  <w:proofErr w:type="spellEnd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816325">
                    <w:rPr>
                      <w:rFonts w:ascii="Arial" w:hAnsi="Arial" w:cs="Arial"/>
                      <w:color w:val="000000"/>
                    </w:rPr>
                    <w:t>процедуру</w:t>
                  </w:r>
                  <w:proofErr w:type="spellEnd"/>
                  <w:r w:rsidRPr="00816325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израде</w:t>
                  </w:r>
                  <w:proofErr w:type="spellEnd"/>
                  <w:proofErr w:type="gram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одбране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завршног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рада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Правилник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је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доступан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сајту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Факултета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14:paraId="2E6142C7" w14:textId="77777777" w:rsidR="00E65099" w:rsidRPr="00816325" w:rsidRDefault="00E65099" w:rsidP="0061439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доступност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информација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студијским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програмима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исходима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325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8163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0"/>
            </w:tblGrid>
            <w:tr w:rsidR="00E65099" w:rsidRPr="00816325" w14:paraId="44E39B84" w14:textId="77777777" w:rsidTr="00614394">
              <w:trPr>
                <w:trHeight w:val="267"/>
              </w:trPr>
              <w:tc>
                <w:tcPr>
                  <w:tcW w:w="0" w:type="auto"/>
                </w:tcPr>
                <w:p w14:paraId="644BA41B" w14:textId="7490B0CA" w:rsidR="00E65099" w:rsidRPr="00816325" w:rsidRDefault="00E65099" w:rsidP="00614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Информације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о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студијск</w:t>
                  </w:r>
                  <w:r w:rsidR="005F5BFE">
                    <w:rPr>
                      <w:rFonts w:ascii="Arial" w:hAnsi="Arial" w:cs="Arial"/>
                      <w:color w:val="000000"/>
                    </w:rPr>
                    <w:t>ом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програм</w:t>
                  </w:r>
                  <w:r w:rsidR="005F5BFE">
                    <w:rPr>
                      <w:rFonts w:ascii="Arial" w:hAnsi="Arial" w:cs="Arial"/>
                      <w:color w:val="000000"/>
                    </w:rPr>
                    <w:t>у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и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исходима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учења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доступне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су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на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сајту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816325">
                    <w:rPr>
                      <w:rFonts w:ascii="Arial" w:hAnsi="Arial" w:cs="Arial"/>
                      <w:color w:val="000000"/>
                    </w:rPr>
                    <w:t>Факултета</w:t>
                  </w:r>
                  <w:proofErr w:type="spellEnd"/>
                  <w:r w:rsidRPr="00816325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14:paraId="6AD1EC85" w14:textId="77777777" w:rsidR="00E65099" w:rsidRDefault="00E65099" w:rsidP="00614394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6B94CB" w14:textId="77777777" w:rsidR="00E65099" w:rsidRPr="00C70168" w:rsidRDefault="00E65099" w:rsidP="00614394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37E791" w14:textId="77777777" w:rsidR="00E65099" w:rsidRPr="00C70168" w:rsidRDefault="00E65099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E65099" w:rsidRPr="00C70168" w14:paraId="2B517328" w14:textId="77777777" w:rsidTr="00DF4E64">
        <w:tc>
          <w:tcPr>
            <w:tcW w:w="4538" w:type="dxa"/>
            <w:shd w:val="clear" w:color="auto" w:fill="E5B8B7"/>
          </w:tcPr>
          <w:p w14:paraId="48F20749" w14:textId="77777777" w:rsidR="00E65099" w:rsidRPr="00866396" w:rsidRDefault="00E65099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6396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080E5F7A" w14:textId="6DDB3728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Добра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усклађеност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циљева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садржаја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исхода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студијск</w:t>
            </w:r>
            <w:r w:rsidR="005F5BFE">
              <w:rPr>
                <w:rFonts w:ascii="Arial" w:hAnsi="Arial" w:cs="Arial"/>
                <w:sz w:val="22"/>
                <w:szCs w:val="22"/>
              </w:rPr>
              <w:t>ог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>.</w:t>
            </w:r>
            <w:r w:rsidRPr="00866396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A718AA3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Повратне</w:t>
            </w:r>
            <w:proofErr w:type="spellEnd"/>
            <w:r w:rsidRPr="00766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 w:rsidRPr="00766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дипломираних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потврђују</w:t>
            </w:r>
            <w:proofErr w:type="spellEnd"/>
            <w:r w:rsidRPr="00766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добра</w:t>
            </w:r>
            <w:proofErr w:type="spellEnd"/>
            <w:r w:rsidRPr="00766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теоријска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практична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знања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наших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66CA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>.</w:t>
            </w:r>
            <w:r w:rsidRPr="00866396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60E05559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8" w:type="dxa"/>
            <w:shd w:val="clear" w:color="auto" w:fill="FBD4B4"/>
          </w:tcPr>
          <w:p w14:paraId="193711C6" w14:textId="77777777" w:rsidR="00E65099" w:rsidRPr="00866396" w:rsidRDefault="00E65099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66396">
              <w:rPr>
                <w:rFonts w:ascii="Arial" w:hAnsi="Arial" w:cs="Arial"/>
                <w:b/>
                <w:caps/>
                <w:sz w:val="22"/>
                <w:szCs w:val="22"/>
              </w:rPr>
              <w:t>Слабости</w:t>
            </w:r>
          </w:p>
          <w:p w14:paraId="70B1959E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Немогућност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довољно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брзог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реаговања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промене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тржишту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изменама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студијским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>.</w:t>
            </w:r>
            <w:r w:rsidRPr="00866396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67C5D38B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099" w:rsidRPr="00C70168" w14:paraId="2ECB053D" w14:textId="77777777" w:rsidTr="00DF4E64">
        <w:tc>
          <w:tcPr>
            <w:tcW w:w="4538" w:type="dxa"/>
            <w:shd w:val="clear" w:color="auto" w:fill="F2DBDB"/>
          </w:tcPr>
          <w:p w14:paraId="6EBBA271" w14:textId="77777777" w:rsidR="00E65099" w:rsidRPr="00866396" w:rsidRDefault="00E65099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66396">
              <w:rPr>
                <w:rFonts w:ascii="Arial" w:hAnsi="Arial" w:cs="Arial"/>
                <w:b/>
                <w:sz w:val="22"/>
                <w:szCs w:val="22"/>
              </w:rPr>
              <w:t>МОГУЋНОСТИ</w:t>
            </w:r>
          </w:p>
          <w:p w14:paraId="2F53ABE2" w14:textId="77777777" w:rsidR="00E65099" w:rsidRPr="00866396" w:rsidRDefault="00E65099" w:rsidP="00614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66396">
              <w:rPr>
                <w:rFonts w:ascii="Arial" w:hAnsi="Arial" w:cs="Arial"/>
              </w:rPr>
              <w:t>Преко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Алумни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организације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одржавати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повезаност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са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бившим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студентима</w:t>
            </w:r>
            <w:proofErr w:type="spellEnd"/>
            <w:r w:rsidRPr="00866396">
              <w:rPr>
                <w:rFonts w:ascii="Arial" w:hAnsi="Arial" w:cs="Arial"/>
              </w:rPr>
              <w:t xml:space="preserve">, и </w:t>
            </w:r>
            <w:proofErr w:type="spellStart"/>
            <w:r w:rsidRPr="00866396">
              <w:rPr>
                <w:rFonts w:ascii="Arial" w:hAnsi="Arial" w:cs="Arial"/>
              </w:rPr>
              <w:t>скупљати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повратне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информације</w:t>
            </w:r>
            <w:proofErr w:type="spellEnd"/>
            <w:r w:rsidRPr="00866396">
              <w:rPr>
                <w:rFonts w:ascii="Arial" w:hAnsi="Arial" w:cs="Arial"/>
              </w:rPr>
              <w:t xml:space="preserve"> о </w:t>
            </w:r>
            <w:proofErr w:type="spellStart"/>
            <w:r w:rsidRPr="00866396">
              <w:rPr>
                <w:rFonts w:ascii="Arial" w:hAnsi="Arial" w:cs="Arial"/>
              </w:rPr>
              <w:t>кретањима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на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t>тржишту</w:t>
            </w:r>
            <w:proofErr w:type="spellEnd"/>
            <w:r w:rsidRPr="00866396">
              <w:rPr>
                <w:rFonts w:ascii="Arial" w:hAnsi="Arial" w:cs="Arial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</w:rPr>
              <w:lastRenderedPageBreak/>
              <w:t>рада</w:t>
            </w:r>
            <w:proofErr w:type="spellEnd"/>
            <w:r w:rsidRPr="00866396">
              <w:rPr>
                <w:rFonts w:ascii="Arial" w:hAnsi="Arial" w:cs="Arial"/>
              </w:rPr>
              <w:t>....................++</w:t>
            </w:r>
          </w:p>
          <w:p w14:paraId="37F5C70E" w14:textId="77777777" w:rsidR="00E65099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AE248A3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даје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могућност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програми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иновира</w:t>
            </w:r>
            <w:r>
              <w:rPr>
                <w:rFonts w:ascii="Arial" w:hAnsi="Arial" w:cs="Arial"/>
                <w:sz w:val="22"/>
                <w:szCs w:val="22"/>
              </w:rPr>
              <w:t>ју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унапре</w:t>
            </w:r>
            <w:r>
              <w:rPr>
                <w:rFonts w:ascii="Arial" w:hAnsi="Arial" w:cs="Arial"/>
                <w:sz w:val="22"/>
                <w:szCs w:val="22"/>
              </w:rPr>
              <w:t>де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66396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  <w:tc>
          <w:tcPr>
            <w:tcW w:w="4458" w:type="dxa"/>
            <w:shd w:val="clear" w:color="auto" w:fill="FDE9D9"/>
          </w:tcPr>
          <w:p w14:paraId="06098C48" w14:textId="77777777" w:rsidR="00E65099" w:rsidRPr="00866396" w:rsidRDefault="00E65099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66396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ОПАСНОСТИ</w:t>
            </w:r>
          </w:p>
          <w:p w14:paraId="37574B65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развијена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свест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појединих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важности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исхода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запослење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дипломираних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>.</w:t>
            </w:r>
            <w:r w:rsidRPr="00866396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AF44619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мотивисаност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lastRenderedPageBreak/>
              <w:t>се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баве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мерењем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свог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оптерећења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ЕСПБ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поједине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предмете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7831EFD7" w14:textId="77777777" w:rsidR="00E65099" w:rsidRPr="00866396" w:rsidRDefault="00E6509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међупредметна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корелација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координација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наставних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садржаја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чиме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неки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садржаји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понављају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неки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изостављају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неки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нису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временски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усклађени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смислу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њихове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6396">
              <w:rPr>
                <w:rFonts w:ascii="Arial" w:hAnsi="Arial" w:cs="Arial"/>
                <w:sz w:val="22"/>
                <w:szCs w:val="22"/>
              </w:rPr>
              <w:t>обраде</w:t>
            </w:r>
            <w:proofErr w:type="spellEnd"/>
            <w:r w:rsidRPr="00866396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</w:tr>
      <w:tr w:rsidR="00E65099" w:rsidRPr="00C70168" w14:paraId="1148FF81" w14:textId="77777777" w:rsidTr="00DF4E6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3D94D1FF" w14:textId="77777777" w:rsidR="00E65099" w:rsidRPr="00C70168" w:rsidRDefault="00E65099" w:rsidP="006143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65099" w:rsidRPr="00C70168" w14:paraId="00192B8B" w14:textId="77777777" w:rsidTr="00DF4E64">
        <w:tc>
          <w:tcPr>
            <w:tcW w:w="8996" w:type="dxa"/>
            <w:gridSpan w:val="2"/>
            <w:shd w:val="clear" w:color="auto" w:fill="auto"/>
          </w:tcPr>
          <w:p w14:paraId="387E9F80" w14:textId="77777777" w:rsidR="00E65099" w:rsidRDefault="00E65099" w:rsidP="00614394">
            <w:pPr>
              <w:pStyle w:val="Default"/>
              <w:ind w:firstLine="444"/>
              <w:rPr>
                <w:rFonts w:ascii="Arial" w:hAnsi="Arial" w:cs="Arial"/>
                <w:sz w:val="22"/>
                <w:szCs w:val="22"/>
              </w:rPr>
            </w:pPr>
          </w:p>
          <w:p w14:paraId="6CB9CEB5" w14:textId="77777777" w:rsidR="00E65099" w:rsidRPr="006509E7" w:rsidRDefault="00E65099" w:rsidP="00614394">
            <w:pPr>
              <w:pStyle w:val="Default"/>
              <w:ind w:firstLine="4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Прецизније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дефинисати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програмске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исходе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исходе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F3BF476" w14:textId="77777777" w:rsidR="00E65099" w:rsidRPr="006509E7" w:rsidRDefault="00E65099" w:rsidP="00614394">
            <w:pPr>
              <w:pStyle w:val="Default"/>
              <w:ind w:firstLine="4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Преиспитати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корелацију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координацију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међусобну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повезаност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елиминације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садржаја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понављају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проширити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предмете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садржајима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недостају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1E0C57" w14:textId="77777777" w:rsidR="00E65099" w:rsidRPr="006509E7" w:rsidRDefault="00E65099" w:rsidP="00614394">
            <w:pPr>
              <w:pStyle w:val="Default"/>
              <w:ind w:firstLine="444"/>
              <w:rPr>
                <w:rFonts w:ascii="Arial" w:hAnsi="Arial" w:cs="Arial"/>
                <w:sz w:val="22"/>
                <w:szCs w:val="22"/>
              </w:rPr>
            </w:pPr>
            <w:r w:rsidRPr="006509E7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сарадњи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привредним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субјектима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увести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формализовати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стручну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праксу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CC254B" w14:textId="77777777" w:rsidR="00E65099" w:rsidRDefault="00E65099" w:rsidP="00614394">
            <w:pPr>
              <w:pStyle w:val="Default"/>
              <w:ind w:firstLine="4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Вршити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сталну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процену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оптерећења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прецизнијег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дефинисања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ЕСПБ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09E7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509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BF9738" w14:textId="77777777" w:rsidR="00E65099" w:rsidRPr="0037139B" w:rsidRDefault="00E65099" w:rsidP="00614394">
            <w:pPr>
              <w:pStyle w:val="Default"/>
              <w:ind w:firstLine="4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099" w:rsidRPr="00C70168" w14:paraId="2F955CFE" w14:textId="77777777" w:rsidTr="00DF4E6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60A8320F" w14:textId="77777777" w:rsidR="00E65099" w:rsidRPr="00C70168" w:rsidRDefault="00E65099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По</w:t>
            </w:r>
            <w:r>
              <w:rPr>
                <w:rFonts w:ascii="Arial" w:hAnsi="Arial" w:cs="Arial"/>
                <w:b/>
                <w:sz w:val="22"/>
                <w:szCs w:val="22"/>
              </w:rPr>
              <w:t>казатељи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</w:tr>
      <w:tr w:rsidR="00E65099" w:rsidRPr="00C70168" w14:paraId="62B3D536" w14:textId="77777777" w:rsidTr="00DF4E64">
        <w:tc>
          <w:tcPr>
            <w:tcW w:w="8996" w:type="dxa"/>
            <w:gridSpan w:val="2"/>
            <w:shd w:val="clear" w:color="auto" w:fill="auto"/>
          </w:tcPr>
          <w:p w14:paraId="101D40D6" w14:textId="415DEE5D" w:rsidR="00E65099" w:rsidRPr="0037139B" w:rsidRDefault="00400B7C" w:rsidP="00614394">
            <w:pPr>
              <w:pStyle w:val="Default"/>
              <w:numPr>
                <w:ilvl w:val="0"/>
                <w:numId w:val="1"/>
              </w:numPr>
              <w:spacing w:before="120"/>
              <w:ind w:left="301" w:hanging="142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C5736" w:rsidRPr="000C6371"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Табела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4.1. 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Укупан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број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уписаних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студената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на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свим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годинама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студија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у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текућој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(2017/18) и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претходне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2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школске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>године</w:t>
              </w:r>
              <w:proofErr w:type="spellEnd"/>
              <w:r w:rsidR="00EC5736" w:rsidRPr="00EC573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(2015/16 и 2016/17)</w:t>
              </w:r>
            </w:hyperlink>
          </w:p>
          <w:p w14:paraId="4D4D0CEF" w14:textId="77777777" w:rsidR="00E65099" w:rsidRPr="0037139B" w:rsidRDefault="00EC5736" w:rsidP="00614394">
            <w:pPr>
              <w:pStyle w:val="Default"/>
              <w:numPr>
                <w:ilvl w:val="0"/>
                <w:numId w:val="1"/>
              </w:numPr>
              <w:spacing w:before="120"/>
              <w:ind w:left="301" w:hanging="142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proofErr w:type="spellStart"/>
              <w:proofErr w:type="gram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Табела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4.2.</w:t>
              </w:r>
              <w:proofErr w:type="gram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Број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и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проценат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дипломираних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студената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(у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односу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на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број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уписаних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)  у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претходне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3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школске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године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у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оквиру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акредитованих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студијских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програма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</w:hyperlink>
            <w:r w:rsidR="00E65099" w:rsidRPr="00EC53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F619B3" w14:textId="77777777" w:rsidR="00E65099" w:rsidRPr="0037139B" w:rsidRDefault="00EC5736" w:rsidP="00614394">
            <w:pPr>
              <w:pStyle w:val="Default"/>
              <w:numPr>
                <w:ilvl w:val="0"/>
                <w:numId w:val="1"/>
              </w:numPr>
              <w:spacing w:before="120"/>
              <w:ind w:left="301" w:hanging="142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Табела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4.3.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Просечно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трајање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студија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у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претходне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3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школске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proofErr w:type="spellStart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године</w:t>
              </w:r>
              <w:proofErr w:type="spellEnd"/>
              <w:r w:rsidR="00E65099" w:rsidRPr="00F71CE5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</w:hyperlink>
            <w:r w:rsidR="00E65099" w:rsidRPr="00EC53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449895" w14:textId="77777777" w:rsidR="00E65099" w:rsidRPr="0037139B" w:rsidRDefault="00E65099" w:rsidP="00614394">
            <w:pPr>
              <w:pStyle w:val="Default"/>
              <w:numPr>
                <w:ilvl w:val="0"/>
                <w:numId w:val="1"/>
              </w:numPr>
              <w:spacing w:before="120"/>
              <w:ind w:left="301" w:hanging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52DDC">
              <w:rPr>
                <w:rFonts w:ascii="Arial" w:hAnsi="Arial" w:cs="Arial"/>
                <w:sz w:val="22"/>
                <w:szCs w:val="22"/>
              </w:rPr>
              <w:t>Прилог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4.1.</w:t>
            </w:r>
            <w:proofErr w:type="gram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752DDC">
              <w:rPr>
                <w:rFonts w:ascii="Arial" w:hAnsi="Arial" w:cs="Arial"/>
                <w:sz w:val="22"/>
                <w:szCs w:val="22"/>
              </w:rPr>
              <w:t>Анализа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proofErr w:type="gram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о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мишљењу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дипломираних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о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студиј</w:t>
            </w:r>
            <w:r w:rsidR="005F5BFE">
              <w:rPr>
                <w:rFonts w:ascii="Arial" w:hAnsi="Arial" w:cs="Arial"/>
                <w:sz w:val="22"/>
                <w:szCs w:val="22"/>
              </w:rPr>
              <w:t>с</w:t>
            </w:r>
            <w:r w:rsidRPr="00752DDC">
              <w:rPr>
                <w:rFonts w:ascii="Arial" w:hAnsi="Arial" w:cs="Arial"/>
                <w:sz w:val="22"/>
                <w:szCs w:val="22"/>
              </w:rPr>
              <w:t>ког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постигнутим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исходима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9E5A94" w14:textId="77777777" w:rsidR="00E65099" w:rsidRPr="00402318" w:rsidRDefault="00E65099" w:rsidP="00614394">
            <w:pPr>
              <w:pStyle w:val="Default"/>
              <w:numPr>
                <w:ilvl w:val="0"/>
                <w:numId w:val="1"/>
              </w:numPr>
              <w:spacing w:before="120"/>
              <w:ind w:left="301" w:hanging="142"/>
              <w:rPr>
                <w:rStyle w:val="Hyperlink"/>
                <w:rFonts w:ascii="Arial" w:hAnsi="Arial" w:cs="Arial"/>
              </w:rPr>
            </w:pP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Прилог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4.2.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Анализа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о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задовољству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стеченим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квалификацијама</w:t>
            </w:r>
            <w:proofErr w:type="spellEnd"/>
            <w:r w:rsidRPr="00752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2DDC">
              <w:rPr>
                <w:rFonts w:ascii="Arial" w:hAnsi="Arial" w:cs="Arial"/>
                <w:sz w:val="22"/>
                <w:szCs w:val="22"/>
              </w:rPr>
              <w:t>дипломаца</w:t>
            </w:r>
            <w:proofErr w:type="spellEnd"/>
          </w:p>
          <w:p w14:paraId="6705C06C" w14:textId="77777777" w:rsidR="00E65099" w:rsidRPr="00C70168" w:rsidRDefault="00E65099" w:rsidP="00614394">
            <w:pPr>
              <w:pStyle w:val="Default"/>
              <w:spacing w:before="120"/>
              <w:ind w:left="301"/>
              <w:rPr>
                <w:rFonts w:ascii="Arial" w:hAnsi="Arial" w:cs="Arial"/>
              </w:rPr>
            </w:pPr>
          </w:p>
        </w:tc>
      </w:tr>
    </w:tbl>
    <w:p w14:paraId="28075AA0" w14:textId="77777777" w:rsidR="00E65099" w:rsidRDefault="00E65099" w:rsidP="00E65099"/>
    <w:p w14:paraId="3D2C7614" w14:textId="77777777" w:rsidR="00E65099" w:rsidRDefault="00E65099" w:rsidP="00FF0B34">
      <w:pPr>
        <w:jc w:val="center"/>
      </w:pPr>
    </w:p>
    <w:p w14:paraId="6DBAC1D1" w14:textId="77777777" w:rsidR="00CC0B4C" w:rsidRDefault="00CC0B4C" w:rsidP="00CC0B4C"/>
    <w:p w14:paraId="30AA65FD" w14:textId="77777777" w:rsidR="00757682" w:rsidRDefault="00757682" w:rsidP="00CC0B4C"/>
    <w:p w14:paraId="14176684" w14:textId="77777777" w:rsidR="00B73F9C" w:rsidRDefault="00B73F9C" w:rsidP="00B73F9C">
      <w:pPr>
        <w:pStyle w:val="Heading2"/>
      </w:pPr>
    </w:p>
    <w:p w14:paraId="60C493FE" w14:textId="77777777" w:rsidR="0058404A" w:rsidRDefault="0058404A">
      <w:pPr>
        <w:spacing w:after="160" w:line="259" w:lineRule="auto"/>
        <w:rPr>
          <w:rFonts w:ascii="Cambria" w:hAnsi="Cambria"/>
          <w:b/>
          <w:bCs/>
          <w:sz w:val="36"/>
          <w:szCs w:val="36"/>
        </w:rPr>
      </w:pPr>
      <w:r>
        <w:br w:type="page"/>
      </w:r>
    </w:p>
    <w:tbl>
      <w:tblPr>
        <w:tblW w:w="0" w:type="auto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ook w:val="04A0" w:firstRow="1" w:lastRow="0" w:firstColumn="1" w:lastColumn="0" w:noHBand="0" w:noVBand="1"/>
      </w:tblPr>
      <w:tblGrid>
        <w:gridCol w:w="4613"/>
        <w:gridCol w:w="4383"/>
      </w:tblGrid>
      <w:tr w:rsidR="00A01FC5" w:rsidRPr="00C70168" w14:paraId="0414077E" w14:textId="77777777" w:rsidTr="0058404A">
        <w:tc>
          <w:tcPr>
            <w:tcW w:w="8996" w:type="dxa"/>
            <w:gridSpan w:val="2"/>
            <w:shd w:val="clear" w:color="auto" w:fill="8EAADB"/>
          </w:tcPr>
          <w:p w14:paraId="706E6065" w14:textId="77777777" w:rsidR="00A01FC5" w:rsidRPr="002B0296" w:rsidRDefault="00A01FC5" w:rsidP="006143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70168">
              <w:rPr>
                <w:rFonts w:ascii="Arial" w:hAnsi="Arial" w:cs="Arial"/>
                <w:b/>
              </w:rPr>
              <w:lastRenderedPageBreak/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561FF">
              <w:rPr>
                <w:rFonts w:ascii="Arial" w:hAnsi="Arial" w:cs="Arial"/>
                <w:b/>
              </w:rPr>
              <w:t>Квалитет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наставног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процеса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5574FCD3" w14:textId="77777777" w:rsidR="00A01FC5" w:rsidRPr="00C70168" w:rsidRDefault="00A01FC5" w:rsidP="00614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наставног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процеса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обезбеђује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кроз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интерактивност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наставе</w:t>
            </w:r>
            <w:proofErr w:type="spellEnd"/>
            <w:r w:rsidRPr="00A561FF">
              <w:rPr>
                <w:rFonts w:ascii="Arial" w:hAnsi="Arial" w:cs="Arial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</w:rPr>
              <w:t>укључивање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примера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наставу</w:t>
            </w:r>
            <w:proofErr w:type="spellEnd"/>
            <w:r w:rsidRPr="00A561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професионални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рад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сарадника</w:t>
            </w:r>
            <w:proofErr w:type="spellEnd"/>
            <w:r w:rsidRPr="00A561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доношење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 xml:space="preserve">и </w:t>
            </w:r>
            <w:proofErr w:type="spellStart"/>
            <w:r w:rsidRPr="00A561FF">
              <w:rPr>
                <w:rFonts w:ascii="Arial" w:hAnsi="Arial" w:cs="Arial"/>
              </w:rPr>
              <w:t>поштовање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планова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рада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предметима</w:t>
            </w:r>
            <w:proofErr w:type="spellEnd"/>
            <w:r w:rsidRPr="00A561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као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праћење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квалитета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 xml:space="preserve">и </w:t>
            </w:r>
            <w:proofErr w:type="spellStart"/>
            <w:r w:rsidRPr="00A561FF">
              <w:rPr>
                <w:rFonts w:ascii="Arial" w:hAnsi="Arial" w:cs="Arial"/>
              </w:rPr>
              <w:t>предузимање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потребних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мера</w:t>
            </w:r>
            <w:proofErr w:type="spellEnd"/>
            <w:r w:rsidRPr="00A561FF">
              <w:rPr>
                <w:rFonts w:ascii="Arial" w:hAnsi="Arial" w:cs="Arial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</w:rPr>
              <w:t>случају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када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утврди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да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није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одговарајућем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нивоу</w:t>
            </w:r>
            <w:proofErr w:type="spellEnd"/>
            <w:r w:rsidRPr="00A561FF">
              <w:rPr>
                <w:rFonts w:ascii="Arial" w:hAnsi="Arial" w:cs="Arial"/>
              </w:rPr>
              <w:t>.</w:t>
            </w:r>
          </w:p>
        </w:tc>
      </w:tr>
      <w:tr w:rsidR="00A01FC5" w:rsidRPr="00C70168" w14:paraId="5BDFA56E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0F702247" w14:textId="77777777" w:rsidR="00A01FC5" w:rsidRPr="007B4EC5" w:rsidRDefault="00A01FC5" w:rsidP="0061439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</w:tr>
      <w:tr w:rsidR="00A01FC5" w:rsidRPr="00C70168" w14:paraId="0F2F5E71" w14:textId="77777777" w:rsidTr="0058404A">
        <w:tc>
          <w:tcPr>
            <w:tcW w:w="8996" w:type="dxa"/>
            <w:gridSpan w:val="2"/>
            <w:shd w:val="clear" w:color="auto" w:fill="auto"/>
          </w:tcPr>
          <w:p w14:paraId="2DDA4A2C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5C5254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распоред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предавања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вежби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усклађени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потребама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студијског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програма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Хемија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основним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академским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студијама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(ОАС </w:t>
            </w:r>
            <w:proofErr w:type="spellStart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Хемија</w:t>
            </w:r>
            <w:proofErr w:type="spellEnd"/>
            <w:r w:rsidRPr="00803F4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C70C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могућностима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C70C86">
              <w:rPr>
                <w:rFonts w:ascii="Arial" w:hAnsi="Arial" w:cs="Arial"/>
                <w:sz w:val="22"/>
                <w:szCs w:val="22"/>
              </w:rPr>
              <w:t>епартман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свој</w:t>
            </w:r>
            <w:r>
              <w:rPr>
                <w:rFonts w:ascii="Arial" w:hAnsi="Arial" w:cs="Arial"/>
                <w:sz w:val="22"/>
                <w:szCs w:val="22"/>
              </w:rPr>
              <w:t>ој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огласн</w:t>
            </w:r>
            <w:r>
              <w:rPr>
                <w:rFonts w:ascii="Arial" w:hAnsi="Arial" w:cs="Arial"/>
                <w:sz w:val="22"/>
                <w:szCs w:val="22"/>
              </w:rPr>
              <w:t>ој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табл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сајт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објављуј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распореду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Распоред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објављује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почетка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семестра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док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распоред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објављује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почетка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школске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целу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школску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CF19E9" w14:textId="04A94308" w:rsidR="00A01FC5" w:rsidRDefault="005F5BFE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 w:rsidR="00A01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A01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 w:rsidR="00A01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предлажу</w:t>
            </w:r>
            <w:proofErr w:type="spellEnd"/>
            <w:r w:rsidR="00A01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планове</w:t>
            </w:r>
            <w:proofErr w:type="spellEnd"/>
            <w:r w:rsidR="00A01FC5"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извођења</w:t>
            </w:r>
            <w:proofErr w:type="spellEnd"/>
            <w:r w:rsidR="00A01FC5"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="00A01FC5" w:rsidRPr="00D33F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="00A01FC5"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усваја</w:t>
            </w:r>
            <w:proofErr w:type="spellEnd"/>
            <w:r w:rsidR="00A01FC5"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Наставно-научно</w:t>
            </w:r>
            <w:proofErr w:type="spellEnd"/>
            <w:r w:rsidR="00A01FC5"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="00A01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FC5" w:rsidRPr="00D33F86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="00A01FC5" w:rsidRPr="00D33F8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E21DEBA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извођења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обухвата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ангажовањ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почетак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временски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распоред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мест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извођења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Њиме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дефинишу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облици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извођења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спитни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рокови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полагања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попис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литературе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итд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6A72AB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Примена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распореда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контролише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јавност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70C86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случају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неиспуњавања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стандард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примењују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процедуре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описане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документу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Процедуре</w:t>
            </w:r>
            <w:proofErr w:type="spellEnd"/>
            <w:r w:rsidRPr="001A74D8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поступци</w:t>
            </w:r>
            <w:proofErr w:type="spellEnd"/>
            <w:r w:rsidRPr="001A74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који</w:t>
            </w:r>
            <w:proofErr w:type="spellEnd"/>
            <w:r w:rsidRPr="001A74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обезбеђују</w:t>
            </w:r>
            <w:proofErr w:type="spellEnd"/>
            <w:r w:rsidRPr="001A74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поштовање</w:t>
            </w:r>
            <w:proofErr w:type="spellEnd"/>
            <w:r w:rsidRPr="001A74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плана</w:t>
            </w:r>
            <w:proofErr w:type="spellEnd"/>
            <w:r w:rsidRPr="001A74D8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распореда</w:t>
            </w:r>
            <w:proofErr w:type="spellEnd"/>
            <w:r w:rsidRPr="001A74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A74D8">
              <w:rPr>
                <w:rFonts w:ascii="Arial" w:hAnsi="Arial" w:cs="Arial"/>
                <w:i/>
                <w:sz w:val="22"/>
                <w:szCs w:val="22"/>
              </w:rPr>
              <w:t>наставе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BDCF95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C70C86">
              <w:rPr>
                <w:rFonts w:ascii="Arial" w:hAnsi="Arial" w:cs="Arial"/>
                <w:sz w:val="22"/>
                <w:szCs w:val="22"/>
              </w:rPr>
              <w:t>нформације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акредитован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студијск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унутар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студијск</w:t>
            </w:r>
            <w:r>
              <w:rPr>
                <w:rFonts w:ascii="Arial" w:hAnsi="Arial" w:cs="Arial"/>
                <w:sz w:val="22"/>
                <w:szCs w:val="22"/>
              </w:rPr>
              <w:t>ог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налазе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Садржаји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курикулума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наставне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методе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омогућавају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реализацију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постављених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циљева</w:t>
            </w:r>
            <w:proofErr w:type="spellEnd"/>
            <w:r w:rsidRPr="00C70C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C86">
              <w:rPr>
                <w:rFonts w:ascii="Arial" w:hAnsi="Arial" w:cs="Arial"/>
                <w:sz w:val="22"/>
                <w:szCs w:val="22"/>
              </w:rPr>
              <w:t>сту</w:t>
            </w:r>
            <w:r>
              <w:rPr>
                <w:rFonts w:ascii="Arial" w:hAnsi="Arial" w:cs="Arial"/>
                <w:sz w:val="22"/>
                <w:szCs w:val="22"/>
              </w:rPr>
              <w:t>дијских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исхода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D14937" w14:textId="77777777" w:rsidR="00A01FC5" w:rsidRPr="00D33F86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ангажовања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односи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дефинисање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извођењу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води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оптерећености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F2A4C3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предложеног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усвојеног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плана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ангажовања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стручно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Сужбе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питања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уноси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имена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наставник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сарадник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ангажован</w:t>
            </w:r>
            <w:r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појединим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помоћу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посебне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апликације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Факултетског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информа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D33F86">
              <w:rPr>
                <w:rFonts w:ascii="Arial" w:hAnsi="Arial" w:cs="Arial"/>
                <w:sz w:val="22"/>
                <w:szCs w:val="22"/>
              </w:rPr>
              <w:t>ционог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(ФИС-а)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развијена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Информационог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центра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Једном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када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систему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дефинише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ангажовање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појединим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ова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информација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постаје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доступна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наставницима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сарадницима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D33F86">
              <w:rPr>
                <w:rFonts w:ascii="Arial" w:hAnsi="Arial" w:cs="Arial"/>
                <w:sz w:val="22"/>
                <w:szCs w:val="22"/>
              </w:rPr>
              <w:t>еб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33F86">
              <w:rPr>
                <w:rFonts w:ascii="Arial" w:hAnsi="Arial" w:cs="Arial"/>
                <w:sz w:val="22"/>
                <w:szCs w:val="22"/>
              </w:rPr>
              <w:t>порталу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запослене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опције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 w:rsidRPr="00D33F8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D33F86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1)</w:t>
            </w:r>
            <w:r w:rsidRPr="00D33F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A7BF42" w14:textId="77777777" w:rsidR="00A01FC5" w:rsidRPr="006E414B" w:rsidRDefault="00A01FC5" w:rsidP="00614394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пример</w:t>
            </w:r>
            <w:r>
              <w:rPr>
                <w:rFonts w:ascii="Arial" w:hAnsi="Arial" w:cs="Arial"/>
              </w:rPr>
              <w:t>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студијског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програм</w:t>
            </w:r>
            <w:r>
              <w:rPr>
                <w:rFonts w:ascii="Arial" w:hAnsi="Arial" w:cs="Arial"/>
              </w:rPr>
              <w:t>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Хемија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основним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академским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студијама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приказан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однос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различитих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типова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курсева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предавања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пракса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лабораторијски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истраживачки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семинари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6E414B">
              <w:rPr>
                <w:rFonts w:ascii="Arial" w:hAnsi="Arial" w:cs="Arial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</w:rPr>
              <w:t>облика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наставе</w:t>
            </w:r>
            <w:proofErr w:type="spellEnd"/>
            <w:r w:rsidRPr="006E414B">
              <w:rPr>
                <w:rFonts w:ascii="Arial" w:hAnsi="Arial" w:cs="Arial"/>
              </w:rPr>
              <w:t xml:space="preserve"> (</w:t>
            </w:r>
            <w:proofErr w:type="spellStart"/>
            <w:r w:rsidRPr="006E414B">
              <w:rPr>
                <w:rFonts w:ascii="Arial" w:hAnsi="Arial" w:cs="Arial"/>
              </w:rPr>
              <w:t>предавања</w:t>
            </w:r>
            <w:proofErr w:type="spellEnd"/>
            <w:r w:rsidRPr="006E41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лабораторијске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вежбе</w:t>
            </w:r>
            <w:proofErr w:type="spellEnd"/>
            <w:r w:rsidRPr="006E414B">
              <w:rPr>
                <w:rFonts w:ascii="Arial" w:hAnsi="Arial" w:cs="Arial"/>
              </w:rPr>
              <w:t xml:space="preserve">) </w:t>
            </w:r>
            <w:proofErr w:type="spellStart"/>
            <w:r w:rsidRPr="006E414B">
              <w:rPr>
                <w:rFonts w:ascii="Arial" w:hAnsi="Arial" w:cs="Arial"/>
              </w:rPr>
              <w:t>коју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изводе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наставници</w:t>
            </w:r>
            <w:proofErr w:type="spellEnd"/>
            <w:r w:rsidRPr="006E414B">
              <w:rPr>
                <w:rFonts w:ascii="Arial" w:hAnsi="Arial" w:cs="Arial"/>
              </w:rPr>
              <w:t xml:space="preserve"> 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сарадници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ангажовани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студијском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програму</w:t>
            </w:r>
            <w:proofErr w:type="spellEnd"/>
            <w:r w:rsidRPr="006E414B">
              <w:rPr>
                <w:rFonts w:ascii="Arial" w:hAnsi="Arial" w:cs="Arial"/>
              </w:rPr>
              <w:t xml:space="preserve">, и </w:t>
            </w:r>
            <w:proofErr w:type="spellStart"/>
            <w:r w:rsidRPr="006E414B">
              <w:rPr>
                <w:rFonts w:ascii="Arial" w:hAnsi="Arial" w:cs="Arial"/>
              </w:rPr>
              <w:t>њиховог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баланса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исходима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учења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Слика</w:t>
            </w:r>
            <w:proofErr w:type="spellEnd"/>
            <w:r>
              <w:rPr>
                <w:rFonts w:ascii="Arial" w:hAnsi="Arial" w:cs="Arial"/>
              </w:rPr>
              <w:t xml:space="preserve"> 2)</w:t>
            </w:r>
            <w:r w:rsidRPr="006E414B">
              <w:rPr>
                <w:rFonts w:ascii="Arial" w:hAnsi="Arial" w:cs="Arial"/>
              </w:rPr>
              <w:t xml:space="preserve">. </w:t>
            </w:r>
            <w:proofErr w:type="spellStart"/>
            <w:r w:rsidRPr="006E414B">
              <w:rPr>
                <w:rFonts w:ascii="Arial" w:hAnsi="Arial" w:cs="Arial"/>
              </w:rPr>
              <w:t>На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студијском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програму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Хемија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основни</w:t>
            </w:r>
            <w:r>
              <w:rPr>
                <w:rFonts w:ascii="Arial" w:hAnsi="Arial" w:cs="Arial"/>
              </w:rPr>
              <w:t>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академским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студија</w:t>
            </w:r>
            <w:r>
              <w:rPr>
                <w:rFonts w:ascii="Arial" w:hAnsi="Arial" w:cs="Arial"/>
              </w:rPr>
              <w:t>ма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постоји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обавезни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предмет</w:t>
            </w:r>
            <w:proofErr w:type="spellEnd"/>
            <w:r w:rsidRPr="006E414B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 xml:space="preserve">9 </w:t>
            </w:r>
            <w:proofErr w:type="spellStart"/>
            <w:r w:rsidRPr="006E414B">
              <w:rPr>
                <w:rFonts w:ascii="Arial" w:hAnsi="Arial" w:cs="Arial"/>
              </w:rPr>
              <w:t>изборних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предмета</w:t>
            </w:r>
            <w:proofErr w:type="spellEnd"/>
            <w:r w:rsidRPr="006E41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Студијски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програм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основних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академских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хемије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траје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шест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семестара</w:t>
            </w:r>
            <w:proofErr w:type="spellEnd"/>
            <w:r w:rsidRPr="006E414B">
              <w:rPr>
                <w:rFonts w:ascii="Arial" w:hAnsi="Arial" w:cs="Arial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</w:rPr>
              <w:t>вреднован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са</w:t>
            </w:r>
            <w:proofErr w:type="spellEnd"/>
            <w:r w:rsidRPr="006E414B">
              <w:rPr>
                <w:rFonts w:ascii="Arial" w:hAnsi="Arial" w:cs="Arial"/>
              </w:rPr>
              <w:t xml:space="preserve"> 180 ЕСПБ </w:t>
            </w:r>
            <w:proofErr w:type="spellStart"/>
            <w:r w:rsidRPr="006E414B">
              <w:rPr>
                <w:rFonts w:ascii="Arial" w:hAnsi="Arial" w:cs="Arial"/>
              </w:rPr>
              <w:t>бодова</w:t>
            </w:r>
            <w:proofErr w:type="spellEnd"/>
            <w:r w:rsidRPr="006E414B">
              <w:rPr>
                <w:rFonts w:ascii="Arial" w:hAnsi="Arial" w:cs="Arial"/>
              </w:rPr>
              <w:t xml:space="preserve">. </w:t>
            </w:r>
            <w:proofErr w:type="spellStart"/>
            <w:r w:rsidRPr="0084721B">
              <w:rPr>
                <w:rFonts w:ascii="Arial" w:eastAsia="Times New Roman" w:hAnsi="Arial" w:cs="Arial"/>
              </w:rPr>
              <w:t>Укупан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број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ЕСПБ </w:t>
            </w:r>
            <w:proofErr w:type="spellStart"/>
            <w:r w:rsidRPr="0084721B">
              <w:rPr>
                <w:rFonts w:ascii="Arial" w:eastAsia="Times New Roman" w:hAnsi="Arial" w:cs="Arial"/>
              </w:rPr>
              <w:t>је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расподељен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тако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да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0296">
              <w:rPr>
                <w:rFonts w:ascii="Arial" w:eastAsia="Times New Roman" w:hAnsi="Arial" w:cs="Arial"/>
              </w:rPr>
              <w:t>се</w:t>
            </w:r>
            <w:proofErr w:type="spellEnd"/>
            <w:r w:rsidRPr="002B0296">
              <w:rPr>
                <w:rFonts w:ascii="Arial" w:eastAsia="Times New Roman" w:hAnsi="Arial" w:cs="Arial"/>
              </w:rPr>
              <w:t xml:space="preserve">: </w:t>
            </w:r>
            <w:r w:rsidRPr="002B0296">
              <w:rPr>
                <w:rFonts w:ascii="Arial" w:eastAsia="Times New Roman" w:hAnsi="Arial" w:cs="Arial"/>
                <w:lang w:val="ru-RU"/>
              </w:rPr>
              <w:t>а</w:t>
            </w:r>
            <w:proofErr w:type="spellStart"/>
            <w:r w:rsidRPr="002B0296">
              <w:rPr>
                <w:rFonts w:ascii="Arial" w:eastAsia="Times New Roman" w:hAnsi="Arial" w:cs="Arial"/>
              </w:rPr>
              <w:t>кадемско-општеобразовни</w:t>
            </w:r>
            <w:proofErr w:type="spellEnd"/>
            <w:r w:rsidRPr="002B02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0296">
              <w:rPr>
                <w:rFonts w:ascii="Arial" w:eastAsia="Times New Roman" w:hAnsi="Arial" w:cs="Arial"/>
              </w:rPr>
              <w:t>предмет</w:t>
            </w:r>
            <w:proofErr w:type="spellEnd"/>
            <w:r w:rsidRPr="002B0296">
              <w:rPr>
                <w:rFonts w:ascii="Arial" w:eastAsia="Times New Roman" w:hAnsi="Arial" w:cs="Arial"/>
                <w:lang w:val="ru-RU"/>
              </w:rPr>
              <w:t xml:space="preserve">и реализују са 31 ЕСПБ (14.29% од укупног броја ЕСПБ студијског програма), </w:t>
            </w:r>
            <w:proofErr w:type="spellStart"/>
            <w:r w:rsidRPr="002B0296">
              <w:rPr>
                <w:rFonts w:ascii="Arial" w:eastAsia="Times New Roman" w:hAnsi="Arial" w:cs="Arial"/>
              </w:rPr>
              <w:t>теоријско-методолошки</w:t>
            </w:r>
            <w:proofErr w:type="spellEnd"/>
            <w:r w:rsidRPr="002B02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0296">
              <w:rPr>
                <w:rFonts w:ascii="Arial" w:eastAsia="Times New Roman" w:hAnsi="Arial" w:cs="Arial"/>
              </w:rPr>
              <w:t>предмет</w:t>
            </w:r>
            <w:proofErr w:type="spellEnd"/>
            <w:r w:rsidRPr="002B0296">
              <w:rPr>
                <w:rFonts w:ascii="Arial" w:eastAsia="Times New Roman" w:hAnsi="Arial" w:cs="Arial"/>
                <w:lang w:val="ru-RU"/>
              </w:rPr>
              <w:t>и са 21 ЕСПБ (9.67%), научно-стручни предмети са 98 ЕСПБ (52</w:t>
            </w:r>
            <w:r w:rsidRPr="002B0296">
              <w:rPr>
                <w:rFonts w:ascii="Arial" w:eastAsia="Times New Roman" w:hAnsi="Arial" w:cs="Arial"/>
                <w:color w:val="000000"/>
              </w:rPr>
              <w:t>.07</w:t>
            </w:r>
            <w:r w:rsidRPr="002B0296">
              <w:rPr>
                <w:rFonts w:ascii="Arial" w:eastAsia="Times New Roman" w:hAnsi="Arial" w:cs="Arial"/>
                <w:lang w:val="ru-RU"/>
              </w:rPr>
              <w:t>%), с</w:t>
            </w:r>
            <w:proofErr w:type="spellStart"/>
            <w:r w:rsidRPr="002B0296">
              <w:rPr>
                <w:rFonts w:ascii="Arial" w:eastAsia="Times New Roman" w:hAnsi="Arial" w:cs="Arial"/>
              </w:rPr>
              <w:t>тручно-апликативни</w:t>
            </w:r>
            <w:proofErr w:type="spellEnd"/>
            <w:r w:rsidRPr="002B02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0296">
              <w:rPr>
                <w:rFonts w:ascii="Arial" w:eastAsia="Times New Roman" w:hAnsi="Arial" w:cs="Arial"/>
              </w:rPr>
              <w:t>предмети</w:t>
            </w:r>
            <w:proofErr w:type="spellEnd"/>
            <w:r w:rsidRPr="002B029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0296">
              <w:rPr>
                <w:rFonts w:ascii="Arial" w:eastAsia="Times New Roman" w:hAnsi="Arial" w:cs="Arial"/>
              </w:rPr>
              <w:t>са</w:t>
            </w:r>
            <w:proofErr w:type="spellEnd"/>
            <w:r w:rsidRPr="002B0296">
              <w:rPr>
                <w:rFonts w:ascii="Arial" w:eastAsia="Times New Roman" w:hAnsi="Arial" w:cs="Arial"/>
              </w:rPr>
              <w:t xml:space="preserve"> 52 ЕСПБ (23,96%). </w:t>
            </w:r>
            <w:proofErr w:type="spellStart"/>
            <w:r w:rsidRPr="002B0296">
              <w:rPr>
                <w:rFonts w:ascii="Arial" w:eastAsia="Times New Roman" w:hAnsi="Arial" w:cs="Arial"/>
              </w:rPr>
              <w:t>Главни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садржај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студијског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програма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хемије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чине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научно-стручни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84721B">
              <w:rPr>
                <w:rFonts w:ascii="Arial" w:eastAsia="Times New Roman" w:hAnsi="Arial" w:cs="Arial"/>
              </w:rPr>
              <w:t>стручно-апликативни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предмети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који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одговарају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основним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lastRenderedPageBreak/>
              <w:t>дисциплинама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84721B">
              <w:rPr>
                <w:rFonts w:ascii="Arial" w:eastAsia="Times New Roman" w:hAnsi="Arial" w:cs="Arial"/>
              </w:rPr>
              <w:t>општој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4721B">
              <w:rPr>
                <w:rFonts w:ascii="Arial" w:eastAsia="Times New Roman" w:hAnsi="Arial" w:cs="Arial"/>
              </w:rPr>
              <w:t>неорганској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4721B">
              <w:rPr>
                <w:rFonts w:ascii="Arial" w:eastAsia="Times New Roman" w:hAnsi="Arial" w:cs="Arial"/>
              </w:rPr>
              <w:t>органској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4721B">
              <w:rPr>
                <w:rFonts w:ascii="Arial" w:eastAsia="Times New Roman" w:hAnsi="Arial" w:cs="Arial"/>
              </w:rPr>
              <w:t>аналитичкој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4721B">
              <w:rPr>
                <w:rFonts w:ascii="Arial" w:eastAsia="Times New Roman" w:hAnsi="Arial" w:cs="Arial"/>
              </w:rPr>
              <w:t>физичкој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84721B">
              <w:rPr>
                <w:rFonts w:ascii="Arial" w:eastAsia="Times New Roman" w:hAnsi="Arial" w:cs="Arial"/>
              </w:rPr>
              <w:t>индустријској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4721B">
              <w:rPr>
                <w:rFonts w:ascii="Arial" w:eastAsia="Times New Roman" w:hAnsi="Arial" w:cs="Arial"/>
              </w:rPr>
              <w:t>хемији</w:t>
            </w:r>
            <w:proofErr w:type="spellEnd"/>
            <w:r w:rsidRPr="0084721B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84721B">
              <w:rPr>
                <w:rFonts w:ascii="Arial" w:eastAsia="Times New Roman" w:hAnsi="Arial" w:cs="Arial"/>
              </w:rPr>
              <w:t>биохемији</w:t>
            </w:r>
            <w:proofErr w:type="spellEnd"/>
            <w:r w:rsidRPr="0084721B">
              <w:rPr>
                <w:rFonts w:ascii="Arial" w:eastAsia="Times New Roman" w:hAnsi="Arial" w:cs="Arial"/>
              </w:rPr>
              <w:t>).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E414B">
              <w:rPr>
                <w:rFonts w:ascii="Arial" w:hAnsi="Arial" w:cs="Arial"/>
              </w:rPr>
              <w:t xml:space="preserve">У </w:t>
            </w:r>
            <w:proofErr w:type="spellStart"/>
            <w:r w:rsidRPr="006E414B">
              <w:rPr>
                <w:rFonts w:ascii="Arial" w:hAnsi="Arial" w:cs="Arial"/>
              </w:rPr>
              <w:t>сваком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семестру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студент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остварује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укупно</w:t>
            </w:r>
            <w:proofErr w:type="spellEnd"/>
            <w:r w:rsidRPr="006E414B">
              <w:rPr>
                <w:rFonts w:ascii="Arial" w:hAnsi="Arial" w:cs="Arial"/>
              </w:rPr>
              <w:t xml:space="preserve"> 30 </w:t>
            </w:r>
            <w:proofErr w:type="spellStart"/>
            <w:r w:rsidRPr="006E414B">
              <w:rPr>
                <w:rFonts w:ascii="Arial" w:hAnsi="Arial" w:cs="Arial"/>
              </w:rPr>
              <w:t>бодова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што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је</w:t>
            </w:r>
            <w:proofErr w:type="spellEnd"/>
            <w:r w:rsidRPr="006E414B">
              <w:rPr>
                <w:rFonts w:ascii="Arial" w:hAnsi="Arial" w:cs="Arial"/>
              </w:rPr>
              <w:t xml:space="preserve"> у </w:t>
            </w:r>
            <w:proofErr w:type="spellStart"/>
            <w:r w:rsidRPr="006E414B">
              <w:rPr>
                <w:rFonts w:ascii="Arial" w:hAnsi="Arial" w:cs="Arial"/>
              </w:rPr>
              <w:t>складу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критеријумима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за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оптерећење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студента</w:t>
            </w:r>
            <w:proofErr w:type="spellEnd"/>
            <w:r w:rsidRPr="006E414B">
              <w:rPr>
                <w:rFonts w:ascii="Arial" w:hAnsi="Arial" w:cs="Arial"/>
              </w:rPr>
              <w:t xml:space="preserve"> у </w:t>
            </w:r>
            <w:proofErr w:type="spellStart"/>
            <w:r w:rsidRPr="006E414B">
              <w:rPr>
                <w:rFonts w:ascii="Arial" w:hAnsi="Arial" w:cs="Arial"/>
              </w:rPr>
              <w:t>погледу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одређеног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броја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радних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сати</w:t>
            </w:r>
            <w:proofErr w:type="spellEnd"/>
            <w:r w:rsidRPr="006E414B">
              <w:rPr>
                <w:rFonts w:ascii="Arial" w:hAnsi="Arial" w:cs="Arial"/>
              </w:rPr>
              <w:t xml:space="preserve">. </w:t>
            </w:r>
            <w:proofErr w:type="spellStart"/>
            <w:r w:rsidRPr="006E414B">
              <w:rPr>
                <w:rFonts w:ascii="Arial" w:hAnsi="Arial" w:cs="Arial"/>
              </w:rPr>
              <w:t>После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завршених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основних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академских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студент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стиче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академско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звање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6E414B">
              <w:rPr>
                <w:rFonts w:ascii="Arial" w:hAnsi="Arial" w:cs="Arial"/>
              </w:rPr>
              <w:t>хемичар</w:t>
            </w:r>
            <w:proofErr w:type="spellEnd"/>
            <w:r w:rsidRPr="006E41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Студијски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програм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састоји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од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једносеместралних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обавезних</w:t>
            </w:r>
            <w:proofErr w:type="spellEnd"/>
            <w:r w:rsidRPr="006E414B">
              <w:rPr>
                <w:rFonts w:ascii="Arial" w:hAnsi="Arial" w:cs="Arial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</w:rPr>
              <w:t>изборних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предмета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за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које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предвиђена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активна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настава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између</w:t>
            </w:r>
            <w:proofErr w:type="spellEnd"/>
            <w:r w:rsidRPr="006E414B">
              <w:rPr>
                <w:rFonts w:ascii="Arial" w:hAnsi="Arial" w:cs="Arial"/>
              </w:rPr>
              <w:t xml:space="preserve"> 24 и 28 </w:t>
            </w:r>
            <w:proofErr w:type="spellStart"/>
            <w:r w:rsidRPr="006E414B">
              <w:rPr>
                <w:rFonts w:ascii="Arial" w:hAnsi="Arial" w:cs="Arial"/>
              </w:rPr>
              <w:t>часова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недељно</w:t>
            </w:r>
            <w:proofErr w:type="spellEnd"/>
            <w:r w:rsidRPr="006E414B">
              <w:rPr>
                <w:rFonts w:ascii="Arial" w:hAnsi="Arial" w:cs="Arial"/>
              </w:rPr>
              <w:t xml:space="preserve">. </w:t>
            </w:r>
            <w:proofErr w:type="spellStart"/>
            <w:r w:rsidRPr="006E414B">
              <w:rPr>
                <w:rFonts w:ascii="Arial" w:hAnsi="Arial" w:cs="Arial"/>
              </w:rPr>
              <w:t>Сваки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предмет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дефинисан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одређеним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бројем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часова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активне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наставе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коју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изводе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наставници</w:t>
            </w:r>
            <w:proofErr w:type="spellEnd"/>
            <w:r w:rsidRPr="006E414B">
              <w:rPr>
                <w:rFonts w:ascii="Arial" w:hAnsi="Arial" w:cs="Arial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</w:rPr>
              <w:t>бројем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часова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теоријских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или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експерименталних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вежби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које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изводе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сарадници</w:t>
            </w:r>
            <w:proofErr w:type="spellEnd"/>
            <w:r w:rsidRPr="006E414B">
              <w:rPr>
                <w:rFonts w:ascii="Arial" w:hAnsi="Arial" w:cs="Arial"/>
              </w:rPr>
              <w:t xml:space="preserve">. </w:t>
            </w:r>
            <w:proofErr w:type="spellStart"/>
            <w:r w:rsidRPr="006E414B">
              <w:rPr>
                <w:rFonts w:ascii="Arial" w:hAnsi="Arial" w:cs="Arial"/>
              </w:rPr>
              <w:t>Сваком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предмету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припада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одређени</w:t>
            </w:r>
            <w:proofErr w:type="spellEnd"/>
            <w:r w:rsidRPr="006E414B">
              <w:rPr>
                <w:rFonts w:ascii="Arial" w:hAnsi="Arial" w:cs="Arial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</w:rPr>
              <w:t>број</w:t>
            </w:r>
            <w:proofErr w:type="spellEnd"/>
            <w:r w:rsidRPr="006E414B">
              <w:rPr>
                <w:rFonts w:ascii="Arial" w:hAnsi="Arial" w:cs="Arial"/>
              </w:rPr>
              <w:t xml:space="preserve"> ЕСПБ </w:t>
            </w:r>
            <w:proofErr w:type="spellStart"/>
            <w:r w:rsidRPr="006E414B">
              <w:rPr>
                <w:rFonts w:ascii="Arial" w:hAnsi="Arial" w:cs="Arial"/>
              </w:rPr>
              <w:t>бодова</w:t>
            </w:r>
            <w:proofErr w:type="spellEnd"/>
            <w:r w:rsidRPr="006E414B">
              <w:rPr>
                <w:rFonts w:ascii="Arial" w:hAnsi="Arial" w:cs="Arial"/>
              </w:rPr>
              <w:t>.</w:t>
            </w:r>
          </w:p>
          <w:p w14:paraId="46610877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8E8DA2" w14:textId="77777777" w:rsidR="00A01FC5" w:rsidRDefault="00A01FC5" w:rsidP="00614394">
            <w:pPr>
              <w:pStyle w:val="Default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0D5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877FC32" wp14:editId="1E12E49B">
                  <wp:extent cx="3505200" cy="3867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2F81" w14:textId="77777777" w:rsidR="00A01FC5" w:rsidRDefault="00A01FC5" w:rsidP="00614394">
            <w:pPr>
              <w:pStyle w:val="Default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1755C9" w14:textId="77777777" w:rsidR="00A01FC5" w:rsidRPr="0084721B" w:rsidRDefault="00A01FC5" w:rsidP="00614394">
            <w:pPr>
              <w:pStyle w:val="Default"/>
              <w:ind w:firstLine="7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Слика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1.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Информације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предмету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на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веб-сајту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Факултета</w:t>
            </w:r>
            <w:proofErr w:type="spellEnd"/>
          </w:p>
          <w:p w14:paraId="5A42C567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9BE1E6" w14:textId="77777777" w:rsidR="00A01FC5" w:rsidRPr="00BE0120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предвиђа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вежбе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скоро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Због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природе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највећи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експерименталне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вежбе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изводе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самостално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користе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савремен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прибор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уређаје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утврђен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извођења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оцењивања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Однос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предавања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часовима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вежби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експерименталних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вежби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П+В+ДОН = 55 + 13 + 58.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Таква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расподела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теоријских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експерименталних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добро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усклађена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стратешким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циљевима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праксом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високог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образовања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дисциплинама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Захваљујући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оваквој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расподели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кредита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исходи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обухватају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теоријска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знања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њихову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примену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постижу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највећој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мери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показује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задовољство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запошљавању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E012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E01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361A75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12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A1D58B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A1">
              <w:rPr>
                <w:noProof/>
              </w:rPr>
              <w:lastRenderedPageBreak/>
              <w:drawing>
                <wp:inline distT="0" distB="0" distL="0" distR="0" wp14:anchorId="55D8CB00" wp14:editId="78F09DC8">
                  <wp:extent cx="5321300" cy="2698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A0392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A1">
              <w:rPr>
                <w:noProof/>
              </w:rPr>
              <w:drawing>
                <wp:inline distT="0" distB="0" distL="0" distR="0" wp14:anchorId="41E1F93E" wp14:editId="15239578">
                  <wp:extent cx="5346700" cy="33972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0" cy="339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7DC38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8824A4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A1">
              <w:rPr>
                <w:noProof/>
              </w:rPr>
              <w:lastRenderedPageBreak/>
              <w:drawing>
                <wp:inline distT="0" distB="0" distL="0" distR="0" wp14:anchorId="1129DD2F" wp14:editId="0E171D95">
                  <wp:extent cx="5238750" cy="353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53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26852" w14:textId="77777777" w:rsidR="00A01FC5" w:rsidRDefault="00A01FC5" w:rsidP="00614394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E98C2DD" w14:textId="77777777" w:rsidR="00A01FC5" w:rsidRPr="0084721B" w:rsidRDefault="00A01FC5" w:rsidP="00614394">
            <w:pPr>
              <w:pStyle w:val="Defaul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Слика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2.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Структура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студијског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програма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Хемија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на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основним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академским</w:t>
            </w:r>
            <w:proofErr w:type="spellEnd"/>
            <w:r w:rsidRPr="0084721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4721B">
              <w:rPr>
                <w:rFonts w:ascii="Arial" w:hAnsi="Arial" w:cs="Arial"/>
                <w:i/>
                <w:sz w:val="22"/>
                <w:szCs w:val="22"/>
              </w:rPr>
              <w:t>студијама</w:t>
            </w:r>
            <w:proofErr w:type="spellEnd"/>
          </w:p>
          <w:p w14:paraId="75789783" w14:textId="77777777" w:rsidR="00A01FC5" w:rsidRDefault="00A01FC5" w:rsidP="006143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E59724E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A8348B">
              <w:rPr>
                <w:rFonts w:ascii="Arial" w:hAnsi="Arial" w:cs="Arial"/>
                <w:sz w:val="22"/>
                <w:szCs w:val="22"/>
              </w:rPr>
              <w:t>тицање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активних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типичних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високошколске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установе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стручне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компетенције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подстиче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подр</w:t>
            </w:r>
            <w:r>
              <w:rPr>
                <w:rFonts w:ascii="Arial" w:hAnsi="Arial" w:cs="Arial"/>
                <w:sz w:val="22"/>
                <w:szCs w:val="22"/>
              </w:rPr>
              <w:t>шку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учешћ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научним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стручним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скуповима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подршку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конкурисање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међународне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националне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ројекте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6114C">
              <w:rPr>
                <w:rFonts w:ascii="Arial" w:hAnsi="Arial" w:cs="Arial"/>
                <w:sz w:val="22"/>
                <w:szCs w:val="22"/>
              </w:rPr>
              <w:t>уфинансирање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издавања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штампања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научних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часописа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монографија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помоћних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6114C">
              <w:rPr>
                <w:rFonts w:ascii="Arial" w:hAnsi="Arial" w:cs="Arial"/>
                <w:sz w:val="22"/>
                <w:szCs w:val="22"/>
              </w:rPr>
              <w:t>уф</w:t>
            </w:r>
            <w:r>
              <w:rPr>
                <w:rFonts w:ascii="Arial" w:hAnsi="Arial" w:cs="Arial"/>
                <w:sz w:val="22"/>
                <w:szCs w:val="22"/>
              </w:rPr>
              <w:t>инасирање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организовања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научних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конференција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16114C">
              <w:rPr>
                <w:rFonts w:ascii="Arial" w:hAnsi="Arial" w:cs="Arial"/>
                <w:sz w:val="22"/>
                <w:szCs w:val="22"/>
              </w:rPr>
              <w:t>рганизовање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предавања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еминентних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истраживача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земље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света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примену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16114C">
              <w:rPr>
                <w:rFonts w:ascii="Arial" w:hAnsi="Arial" w:cs="Arial"/>
                <w:sz w:val="22"/>
                <w:szCs w:val="22"/>
              </w:rPr>
              <w:t xml:space="preserve"> и  </w:t>
            </w:r>
            <w:proofErr w:type="spellStart"/>
            <w:r w:rsidRPr="0016114C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82DB99" w14:textId="77777777" w:rsidR="00A01FC5" w:rsidRPr="00C70C86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FC5" w:rsidRPr="00C70168" w14:paraId="62CF65F8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2746D112" w14:textId="77777777" w:rsidR="00A01FC5" w:rsidRPr="00C70168" w:rsidRDefault="00A01FC5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A01FC5" w:rsidRPr="00C70168" w14:paraId="3B926AA8" w14:textId="77777777" w:rsidTr="0058404A">
        <w:tc>
          <w:tcPr>
            <w:tcW w:w="8996" w:type="dxa"/>
            <w:gridSpan w:val="2"/>
            <w:shd w:val="clear" w:color="auto" w:fill="auto"/>
          </w:tcPr>
          <w:p w14:paraId="4987D168" w14:textId="77777777" w:rsidR="00A01FC5" w:rsidRDefault="00A01FC5" w:rsidP="00614394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E77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5,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анализирала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оценила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795559" w14:textId="77777777" w:rsidR="00A01FC5" w:rsidRPr="00FB1EBB" w:rsidRDefault="00A01FC5" w:rsidP="00614394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Компетентност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наставника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сарадника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1BCC3DFB" w14:textId="58C07A15" w:rsidR="00A01FC5" w:rsidRDefault="00A01FC5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Компетентност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испуњавањем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наставничка</w:t>
            </w:r>
            <w:proofErr w:type="spellEnd"/>
            <w:r w:rsidR="00EC5736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сарадничка</w:t>
            </w:r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према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i/>
                <w:sz w:val="22"/>
                <w:szCs w:val="22"/>
              </w:rPr>
              <w:t>Правилнику</w:t>
            </w:r>
            <w:proofErr w:type="spellEnd"/>
            <w:r w:rsidRPr="0016114C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16114C">
              <w:rPr>
                <w:rFonts w:ascii="Arial" w:hAnsi="Arial" w:cs="Arial"/>
                <w:i/>
                <w:sz w:val="22"/>
                <w:szCs w:val="22"/>
              </w:rPr>
              <w:t>вредновању</w:t>
            </w:r>
            <w:proofErr w:type="spellEnd"/>
            <w:r w:rsidRPr="0016114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i/>
                <w:sz w:val="22"/>
                <w:szCs w:val="22"/>
              </w:rPr>
              <w:t>научне</w:t>
            </w:r>
            <w:proofErr w:type="spellEnd"/>
            <w:r w:rsidRPr="0016114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i/>
                <w:sz w:val="22"/>
                <w:szCs w:val="22"/>
              </w:rPr>
              <w:t>компетентности</w:t>
            </w:r>
            <w:proofErr w:type="spellEnd"/>
            <w:r w:rsidRPr="0016114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6114C">
              <w:rPr>
                <w:rFonts w:ascii="Arial" w:hAnsi="Arial" w:cs="Arial"/>
                <w:i/>
                <w:sz w:val="22"/>
                <w:szCs w:val="22"/>
              </w:rPr>
              <w:t>наставника</w:t>
            </w:r>
            <w:proofErr w:type="spellEnd"/>
            <w:r w:rsidRPr="0016114C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16114C">
              <w:rPr>
                <w:rFonts w:ascii="Arial" w:hAnsi="Arial" w:cs="Arial"/>
                <w:i/>
                <w:sz w:val="22"/>
                <w:szCs w:val="22"/>
              </w:rPr>
              <w:t>сарадника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подстицањем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научно-истраживачког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пројеката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просвете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науке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технолошког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Републике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Србије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међународних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пројеката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студијских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боравака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иностранству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развојем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међународне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сарадње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универзитетима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иностранству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728966" w14:textId="77777777" w:rsidR="00A01FC5" w:rsidRPr="00FB1EBB" w:rsidRDefault="00A01FC5" w:rsidP="00614394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Доступност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информација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терминима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плановима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реализације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160DBEE9" w14:textId="77777777" w:rsidR="00A01FC5" w:rsidRDefault="00A01FC5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Термини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FB1EBB">
              <w:rPr>
                <w:rFonts w:ascii="Arial" w:hAnsi="Arial" w:cs="Arial"/>
                <w:sz w:val="22"/>
                <w:szCs w:val="22"/>
              </w:rPr>
              <w:t>ланови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реализације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доступни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огласној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табли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861B49B" w14:textId="77777777" w:rsidR="00A01FC5" w:rsidRPr="00FB1EBB" w:rsidRDefault="00A01FC5" w:rsidP="00614394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lastRenderedPageBreak/>
              <w:t>Интерактивно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учешће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наставном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процесу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475A6E7B" w14:textId="77777777" w:rsidR="00A01FC5" w:rsidRDefault="00A01FC5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увођењу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интерактивне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ниво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Међутим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активно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учествује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дискусијама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наставницима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колегама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још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увек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недовољан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4D4C28" w14:textId="77777777" w:rsidR="00A01FC5" w:rsidRPr="00FB1EBB" w:rsidRDefault="00A01FC5" w:rsidP="00614394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Доступност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података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студијским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програмима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плану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распореду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776F94D0" w14:textId="77777777" w:rsidR="00A01FC5" w:rsidRDefault="00A01FC5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Сви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подаци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студијск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плану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распореду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доступни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ACDA30" w14:textId="77777777" w:rsidR="00A01FC5" w:rsidRPr="00FB1EBB" w:rsidRDefault="00A01FC5" w:rsidP="00614394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Избор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метода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којима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постиже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савладавање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исхода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183B2933" w14:textId="77777777" w:rsidR="00A01FC5" w:rsidRDefault="00A01FC5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Методе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усмерене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постизање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исхода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Koгнитивни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исходи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знање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разумевање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примена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остварују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наставне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методе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предавања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семинар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дискусије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DD3A10">
              <w:rPr>
                <w:rFonts w:ascii="Arial" w:hAnsi="Arial" w:cs="Arial"/>
                <w:sz w:val="22"/>
                <w:szCs w:val="22"/>
              </w:rPr>
              <w:t>рактични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исходи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остварују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лабораторијски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општи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исходи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предавања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лабораторијски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0A84120" w14:textId="77777777" w:rsidR="00A01FC5" w:rsidRPr="00FB1EBB" w:rsidRDefault="00A01FC5" w:rsidP="00614394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Систематско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праћење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корективне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b/>
                <w:sz w:val="22"/>
                <w:szCs w:val="22"/>
              </w:rPr>
              <w:t>мере</w:t>
            </w:r>
            <w:proofErr w:type="spellEnd"/>
            <w:r w:rsidRPr="00FB1EBB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41D739EC" w14:textId="77777777" w:rsidR="00A01FC5" w:rsidRDefault="00A01FC5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Контрола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обухвата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контролу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садржаја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метода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контролу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регуларности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термина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извођења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контролу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регуларности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контролу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сваком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предмету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. У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контроли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Комисиј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шефови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катедри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управници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продекан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наставу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1EBB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B1E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D5EFA4" w14:textId="77777777" w:rsidR="00A01FC5" w:rsidRDefault="00A01FC5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576FC6" w14:textId="77777777" w:rsidR="00A01FC5" w:rsidRPr="00C70168" w:rsidRDefault="00A01FC5" w:rsidP="00614394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67C8E3" w14:textId="77777777" w:rsidR="00A01FC5" w:rsidRPr="00C70168" w:rsidRDefault="00A01FC5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A01FC5" w:rsidRPr="00C70168" w14:paraId="72707D55" w14:textId="77777777" w:rsidTr="0058404A">
        <w:tc>
          <w:tcPr>
            <w:tcW w:w="4613" w:type="dxa"/>
            <w:shd w:val="clear" w:color="auto" w:fill="E5B8B7"/>
          </w:tcPr>
          <w:p w14:paraId="7B127FBA" w14:textId="77777777" w:rsidR="00A01FC5" w:rsidRPr="00C70168" w:rsidRDefault="00A01FC5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0FBAF477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Добар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информациони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систем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омогућава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1241304E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Постојање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листа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профила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омогућују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једноставно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циркулисање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информација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69E6E737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Висококвалификовани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предавачи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педагошком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стручном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смислу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</w:tc>
        <w:tc>
          <w:tcPr>
            <w:tcW w:w="4383" w:type="dxa"/>
            <w:shd w:val="clear" w:color="auto" w:fill="FBD4B4"/>
          </w:tcPr>
          <w:p w14:paraId="5A4122BD" w14:textId="77777777" w:rsidR="00A01FC5" w:rsidRPr="00C70168" w:rsidRDefault="00A01FC5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Слабости</w:t>
            </w:r>
          </w:p>
          <w:p w14:paraId="0FDE8CDF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Недовољно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често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преиспитивање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стратегије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67CF032D" w14:textId="77777777" w:rsidR="00A01FC5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Неравномерна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оптерећеност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0BB9D015" w14:textId="77777777" w:rsidR="00A01FC5" w:rsidRPr="00DD3A10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Недовољни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просторни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ресурси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извођење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појединих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облика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...........................++</w:t>
            </w:r>
          </w:p>
        </w:tc>
      </w:tr>
      <w:tr w:rsidR="00A01FC5" w:rsidRPr="00C70168" w14:paraId="120F3D42" w14:textId="77777777" w:rsidTr="0058404A">
        <w:tc>
          <w:tcPr>
            <w:tcW w:w="4613" w:type="dxa"/>
            <w:shd w:val="clear" w:color="auto" w:fill="F2DBDB"/>
          </w:tcPr>
          <w:p w14:paraId="60851F90" w14:textId="77777777" w:rsidR="00A01FC5" w:rsidRPr="00C70168" w:rsidRDefault="00A01FC5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>МОГУЋНОСТИ</w:t>
            </w:r>
          </w:p>
          <w:p w14:paraId="6E18B08D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оцени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4439F7E0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C70168">
              <w:rPr>
                <w:rFonts w:ascii="Arial" w:hAnsi="Arial" w:cs="Arial"/>
                <w:sz w:val="22"/>
                <w:szCs w:val="22"/>
              </w:rPr>
              <w:t>раћење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потребних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7EE72084" w14:textId="77777777" w:rsidR="00A01FC5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Подстицање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коришћење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сајтова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03D7677C" w14:textId="77777777" w:rsidR="00A01FC5" w:rsidRPr="006E414B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пројектима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могу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омогућити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додатно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опремање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лабораторија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чиме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побољшао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lastRenderedPageBreak/>
              <w:t>практични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аспект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држања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......++</w:t>
            </w:r>
          </w:p>
        </w:tc>
        <w:tc>
          <w:tcPr>
            <w:tcW w:w="4383" w:type="dxa"/>
            <w:shd w:val="clear" w:color="auto" w:fill="FDE9D9"/>
          </w:tcPr>
          <w:p w14:paraId="79A9B984" w14:textId="77777777" w:rsidR="00A01FC5" w:rsidRPr="00C70168" w:rsidRDefault="00A01FC5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ОПАСНОСТИ</w:t>
            </w:r>
          </w:p>
          <w:p w14:paraId="7F3EE300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Неприхватање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нових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технологија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средстава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комуникације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појединих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A97867D" w14:textId="77777777" w:rsidR="00A01FC5" w:rsidRPr="00C70168" w:rsidRDefault="00A01FC5" w:rsidP="00614394">
            <w:pPr>
              <w:pStyle w:val="Default"/>
              <w:tabs>
                <w:tab w:val="right" w:leader="dot" w:pos="4587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Необјективност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повратних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информација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</w:tr>
      <w:tr w:rsidR="00A01FC5" w:rsidRPr="00C70168" w14:paraId="3F3582DF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6DADCA44" w14:textId="77777777" w:rsidR="00A01FC5" w:rsidRPr="00C70168" w:rsidRDefault="00A01FC5" w:rsidP="006143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01FC5" w:rsidRPr="00C70168" w14:paraId="001EB77A" w14:textId="77777777" w:rsidTr="0058404A">
        <w:tc>
          <w:tcPr>
            <w:tcW w:w="8996" w:type="dxa"/>
            <w:gridSpan w:val="2"/>
            <w:shd w:val="clear" w:color="auto" w:fill="auto"/>
          </w:tcPr>
          <w:p w14:paraId="02EA7BB5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98884C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Подстицање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стално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педагошко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методичко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усавршавање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B1B8A3" w14:textId="77777777" w:rsidR="00A01FC5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радиће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усавршавању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процедура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вредновање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Добро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утемељене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процедуре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могуће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даље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развити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48B">
              <w:rPr>
                <w:rFonts w:ascii="Arial" w:hAnsi="Arial" w:cs="Arial"/>
                <w:sz w:val="22"/>
                <w:szCs w:val="22"/>
              </w:rPr>
              <w:t>пример</w:t>
            </w:r>
            <w:proofErr w:type="spellEnd"/>
            <w:r w:rsidRPr="00A834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увођењем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поступка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E414B">
              <w:rPr>
                <w:rFonts w:ascii="Arial" w:hAnsi="Arial" w:cs="Arial"/>
                <w:sz w:val="22"/>
                <w:szCs w:val="22"/>
              </w:rPr>
              <w:t>ваки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наставник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подн</w:t>
            </w:r>
            <w:r>
              <w:rPr>
                <w:rFonts w:ascii="Arial" w:hAnsi="Arial" w:cs="Arial"/>
                <w:sz w:val="22"/>
                <w:szCs w:val="22"/>
              </w:rPr>
              <w:t>есе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Комисији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6E414B">
              <w:rPr>
                <w:rFonts w:ascii="Arial" w:hAnsi="Arial" w:cs="Arial"/>
                <w:sz w:val="22"/>
                <w:szCs w:val="22"/>
              </w:rPr>
              <w:t>епартману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евалуацију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курикулума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засновану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оствареним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резултатима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запажањима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током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текуће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школске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6E414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образложене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414B">
              <w:rPr>
                <w:rFonts w:ascii="Arial" w:hAnsi="Arial" w:cs="Arial"/>
                <w:sz w:val="22"/>
                <w:szCs w:val="22"/>
              </w:rPr>
              <w:t>пре</w:t>
            </w:r>
            <w:r>
              <w:rPr>
                <w:rFonts w:ascii="Arial" w:hAnsi="Arial" w:cs="Arial"/>
                <w:sz w:val="22"/>
                <w:szCs w:val="22"/>
              </w:rPr>
              <w:t>длоге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његову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допуну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измене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304F458" w14:textId="77777777" w:rsidR="00A01FC5" w:rsidRPr="008E3931" w:rsidRDefault="00A01FC5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FC5" w:rsidRPr="00C70168" w14:paraId="5E29334C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35717F30" w14:textId="77777777" w:rsidR="00A01FC5" w:rsidRPr="00F234B6" w:rsidRDefault="00A01FC5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34B6">
              <w:rPr>
                <w:rFonts w:ascii="Arial" w:hAnsi="Arial" w:cs="Arial"/>
                <w:b/>
                <w:sz w:val="22"/>
                <w:szCs w:val="22"/>
              </w:rPr>
              <w:t>Показатељи</w:t>
            </w:r>
            <w:proofErr w:type="spellEnd"/>
            <w:r w:rsidRPr="00F234B6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234B6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F23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4B6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F234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234B6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F234B6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</w:p>
        </w:tc>
      </w:tr>
      <w:tr w:rsidR="00A01FC5" w:rsidRPr="00C70168" w14:paraId="475E7423" w14:textId="77777777" w:rsidTr="0058404A">
        <w:tc>
          <w:tcPr>
            <w:tcW w:w="8996" w:type="dxa"/>
            <w:gridSpan w:val="2"/>
            <w:shd w:val="clear" w:color="auto" w:fill="auto"/>
          </w:tcPr>
          <w:p w14:paraId="6DA1D12F" w14:textId="77777777" w:rsidR="00A01FC5" w:rsidRPr="00402318" w:rsidRDefault="00A01FC5" w:rsidP="00614394">
            <w:pPr>
              <w:pStyle w:val="ListParagraph"/>
              <w:spacing w:after="0" w:line="240" w:lineRule="auto"/>
              <w:ind w:left="308"/>
              <w:jc w:val="both"/>
              <w:rPr>
                <w:rFonts w:ascii="Arial" w:hAnsi="Arial" w:cs="Arial"/>
              </w:rPr>
            </w:pPr>
          </w:p>
          <w:p w14:paraId="73E2EB76" w14:textId="77777777" w:rsidR="00A01FC5" w:rsidRPr="008E3931" w:rsidRDefault="00EC5736" w:rsidP="0061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</w:rPr>
            </w:pPr>
            <w:hyperlink r:id="rId15" w:history="1"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5.1.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Анализа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резултата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анкета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о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квалитету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наставног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процеса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2015/16</w:t>
              </w:r>
            </w:hyperlink>
          </w:p>
          <w:p w14:paraId="63700394" w14:textId="77777777" w:rsidR="00A01FC5" w:rsidRPr="008E3931" w:rsidRDefault="00EC5736" w:rsidP="0061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</w:rPr>
            </w:pPr>
            <w:hyperlink r:id="rId16" w:history="1"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5.1.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Анализа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резултата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анкета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о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квалитету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наставног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процеса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2016/17</w:t>
              </w:r>
            </w:hyperlink>
          </w:p>
          <w:p w14:paraId="5B462C64" w14:textId="77777777" w:rsidR="00A01FC5" w:rsidRPr="008E3931" w:rsidRDefault="00EC5736" w:rsidP="0061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</w:rPr>
            </w:pPr>
            <w:hyperlink r:id="rId17" w:history="1"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5.1.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Анализа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резултата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анкета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о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квалитету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наставног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процеса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2017/18</w:t>
              </w:r>
            </w:hyperlink>
          </w:p>
          <w:p w14:paraId="2E21DA30" w14:textId="77777777" w:rsidR="00A01FC5" w:rsidRPr="00F234B6" w:rsidRDefault="00EC5736" w:rsidP="0061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</w:rPr>
            </w:pPr>
            <w:hyperlink r:id="rId18" w:history="1"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5.2.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Процедуре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поступци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који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обезбеђују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поштовање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плана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распореда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наставе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>.</w:t>
              </w:r>
            </w:hyperlink>
            <w:r w:rsidR="00A01FC5" w:rsidRPr="00F234B6">
              <w:rPr>
                <w:rFonts w:ascii="Arial" w:hAnsi="Arial" w:cs="Arial"/>
              </w:rPr>
              <w:t xml:space="preserve"> </w:t>
            </w:r>
          </w:p>
          <w:p w14:paraId="63BC1F74" w14:textId="77777777" w:rsidR="00A01FC5" w:rsidRDefault="00EC5736" w:rsidP="006143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8" w:hanging="284"/>
              <w:jc w:val="both"/>
              <w:rPr>
                <w:rFonts w:ascii="Arial" w:hAnsi="Arial" w:cs="Arial"/>
              </w:rPr>
            </w:pPr>
            <w:hyperlink r:id="rId19" w:history="1">
              <w:proofErr w:type="spellStart"/>
              <w:proofErr w:type="gramStart"/>
              <w:r w:rsidR="00A01FC5" w:rsidRPr="00007932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 5.3.</w:t>
              </w:r>
              <w:proofErr w:type="gram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Доказ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о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спроведеним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активностима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којима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се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подстиче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стицање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активних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компетенција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наставника</w:t>
              </w:r>
              <w:proofErr w:type="spellEnd"/>
              <w:r w:rsidR="00A01FC5" w:rsidRPr="00007932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A01FC5" w:rsidRPr="00007932">
                <w:rPr>
                  <w:rStyle w:val="Hyperlink"/>
                  <w:rFonts w:ascii="Arial" w:hAnsi="Arial" w:cs="Arial"/>
                </w:rPr>
                <w:t>сарадника</w:t>
              </w:r>
              <w:proofErr w:type="spellEnd"/>
            </w:hyperlink>
            <w:r w:rsidR="00A01FC5" w:rsidRPr="00F234B6">
              <w:rPr>
                <w:rFonts w:ascii="Arial" w:hAnsi="Arial" w:cs="Arial"/>
              </w:rPr>
              <w:t xml:space="preserve"> </w:t>
            </w:r>
          </w:p>
          <w:p w14:paraId="430F91F0" w14:textId="77777777" w:rsidR="00A01FC5" w:rsidRPr="008E3931" w:rsidRDefault="00A01FC5" w:rsidP="00614394">
            <w:pPr>
              <w:pStyle w:val="ListParagraph"/>
              <w:spacing w:after="0" w:line="240" w:lineRule="auto"/>
              <w:ind w:left="308"/>
              <w:jc w:val="both"/>
              <w:rPr>
                <w:rFonts w:ascii="Arial" w:hAnsi="Arial" w:cs="Arial"/>
              </w:rPr>
            </w:pPr>
          </w:p>
        </w:tc>
      </w:tr>
    </w:tbl>
    <w:p w14:paraId="0D9A354A" w14:textId="77777777" w:rsidR="00B645B3" w:rsidRDefault="00B645B3" w:rsidP="00CC0B4C"/>
    <w:p w14:paraId="6FFB11CD" w14:textId="77777777" w:rsidR="00B645B3" w:rsidRDefault="00B645B3" w:rsidP="00CC0B4C"/>
    <w:p w14:paraId="0DE6CEFA" w14:textId="77777777" w:rsidR="0050736C" w:rsidRDefault="0050736C">
      <w:pPr>
        <w:spacing w:after="160" w:line="259" w:lineRule="auto"/>
        <w:rPr>
          <w:rFonts w:ascii="Cambria" w:hAnsi="Cambria"/>
          <w:b/>
          <w:bCs/>
          <w:sz w:val="36"/>
          <w:szCs w:val="36"/>
        </w:rPr>
      </w:pPr>
      <w:r>
        <w:br w:type="page"/>
      </w:r>
    </w:p>
    <w:tbl>
      <w:tblPr>
        <w:tblW w:w="0" w:type="auto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ook w:val="04A0" w:firstRow="1" w:lastRow="0" w:firstColumn="1" w:lastColumn="0" w:noHBand="0" w:noVBand="1"/>
      </w:tblPr>
      <w:tblGrid>
        <w:gridCol w:w="4505"/>
        <w:gridCol w:w="4491"/>
      </w:tblGrid>
      <w:tr w:rsidR="00B645B3" w:rsidRPr="00C70168" w14:paraId="0162F28C" w14:textId="77777777" w:rsidTr="0058404A">
        <w:tc>
          <w:tcPr>
            <w:tcW w:w="8996" w:type="dxa"/>
            <w:gridSpan w:val="2"/>
            <w:shd w:val="clear" w:color="auto" w:fill="8EAADB"/>
          </w:tcPr>
          <w:p w14:paraId="6A9EF6B4" w14:textId="77777777" w:rsidR="00B645B3" w:rsidRPr="00C6750E" w:rsidRDefault="00B645B3" w:rsidP="006143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0168">
              <w:rPr>
                <w:rFonts w:ascii="Arial" w:hAnsi="Arial" w:cs="Arial"/>
                <w:b/>
              </w:rPr>
              <w:lastRenderedPageBreak/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561FF">
              <w:rPr>
                <w:rFonts w:ascii="Arial" w:hAnsi="Arial" w:cs="Arial"/>
                <w:b/>
              </w:rPr>
              <w:t>Квалитет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наставника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b/>
              </w:rPr>
              <w:t>сарадника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6F6B45D5" w14:textId="77777777" w:rsidR="00B645B3" w:rsidRPr="00C70168" w:rsidRDefault="00B645B3" w:rsidP="00614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наставника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сарадника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обезбеђује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пажљивим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планирањем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избором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основу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јавног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поступка</w:t>
            </w:r>
            <w:proofErr w:type="spellEnd"/>
            <w:r w:rsidRPr="00A561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стварањем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перманентну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едукацију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развој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наставника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сарадника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провером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квалитета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њиховог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рада</w:t>
            </w:r>
            <w:proofErr w:type="spellEnd"/>
            <w:r w:rsidRPr="00A561FF">
              <w:rPr>
                <w:rFonts w:ascii="Arial" w:hAnsi="Arial" w:cs="Arial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</w:rPr>
              <w:t>настави</w:t>
            </w:r>
            <w:proofErr w:type="spellEnd"/>
            <w:r w:rsidRPr="00A561FF">
              <w:rPr>
                <w:rFonts w:ascii="Arial" w:hAnsi="Arial" w:cs="Arial"/>
              </w:rPr>
              <w:t>.</w:t>
            </w:r>
          </w:p>
        </w:tc>
      </w:tr>
      <w:tr w:rsidR="00B645B3" w:rsidRPr="00C70168" w14:paraId="24595163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4BFF8334" w14:textId="77777777" w:rsidR="00B645B3" w:rsidRPr="007B4EC5" w:rsidRDefault="00B645B3" w:rsidP="0061439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</w:p>
        </w:tc>
      </w:tr>
      <w:tr w:rsidR="00B645B3" w:rsidRPr="00C70168" w14:paraId="3E9B8AF6" w14:textId="77777777" w:rsidTr="0058404A">
        <w:tc>
          <w:tcPr>
            <w:tcW w:w="8996" w:type="dxa"/>
            <w:gridSpan w:val="2"/>
            <w:shd w:val="clear" w:color="auto" w:fill="auto"/>
          </w:tcPr>
          <w:p w14:paraId="11940CB3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B7D84F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>студијском</w:t>
            </w:r>
            <w:proofErr w:type="spellEnd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>програму</w:t>
            </w:r>
            <w:proofErr w:type="spellEnd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>Хемија</w:t>
            </w:r>
            <w:proofErr w:type="spellEnd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>основним</w:t>
            </w:r>
            <w:proofErr w:type="spellEnd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>академским</w:t>
            </w:r>
            <w:proofErr w:type="spellEnd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84F66">
              <w:rPr>
                <w:rFonts w:ascii="Arial" w:hAnsi="Arial" w:cs="Arial"/>
                <w:b/>
                <w:bCs/>
                <w:sz w:val="22"/>
                <w:szCs w:val="22"/>
              </w:rPr>
              <w:t>студијама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(ОАС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Хемија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обавља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39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предавач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F2521F" w14:textId="77777777" w:rsidR="00B645B3" w:rsidRPr="00EC110A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Структура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редовних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професора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ванредних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професора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доцената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предавач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асистента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45602F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Природно-математичком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поштовањем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прописа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регулишу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Закон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високом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образовању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Статут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Природно-математичког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Правилник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поступку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стицања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звања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заснивања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радног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односа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наставника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на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Универзитету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у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Саставни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Ближи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критеријуми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за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избор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у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звања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наведени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документи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јавни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147A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доступни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оцени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стручне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шире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Поступци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услови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периодичне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провере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усавршавања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узимају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обзир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Правилник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поступку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начину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вредновања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и </w:t>
            </w:r>
            <w:proofErr w:type="spellStart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>квантитативном</w:t>
            </w:r>
            <w:proofErr w:type="spellEnd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>исказивању</w:t>
            </w:r>
            <w:proofErr w:type="spellEnd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>научноистраживачких</w:t>
            </w:r>
            <w:proofErr w:type="spellEnd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>резултата</w:t>
            </w:r>
            <w:proofErr w:type="spellEnd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>истраживача</w:t>
            </w:r>
            <w:proofErr w:type="spellEnd"/>
            <w:r w:rsidR="00400B7C" w:rsidRPr="00EC5736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Препоруке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Националног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савета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за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високо</w:t>
            </w:r>
            <w:proofErr w:type="spellEnd"/>
            <w:r w:rsidRPr="0062241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62241F">
              <w:rPr>
                <w:rFonts w:ascii="Arial" w:hAnsi="Arial" w:cs="Arial"/>
                <w:i/>
                <w:sz w:val="22"/>
                <w:szCs w:val="22"/>
              </w:rPr>
              <w:t>образовање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879449" w14:textId="77777777" w:rsidR="00B645B3" w:rsidRPr="004C32BE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Научно-стручно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активно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учествује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одређивању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ближих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Сенат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Правилник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поступку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стицања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звања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заснивања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радног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односа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наставника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Универзитета</w:t>
            </w:r>
            <w:proofErr w:type="spellEnd"/>
            <w:r w:rsidRPr="00DD712C">
              <w:rPr>
                <w:rFonts w:ascii="Arial" w:hAnsi="Arial" w:cs="Arial"/>
                <w:i/>
                <w:sz w:val="22"/>
                <w:szCs w:val="22"/>
              </w:rPr>
              <w:t xml:space="preserve"> у </w:t>
            </w:r>
            <w:proofErr w:type="spellStart"/>
            <w:r w:rsidRPr="00DD712C">
              <w:rPr>
                <w:rFonts w:ascii="Arial" w:hAnsi="Arial" w:cs="Arial"/>
                <w:i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Овим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прописана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процедура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стицање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предуслов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завидан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Препорукама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Националног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савета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01E27790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приликом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придржава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прописаних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поступака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услова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којих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оцењује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научну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истраживачку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педагошку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активност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дефинисане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8119093" w14:textId="77777777" w:rsidR="00B645B3" w:rsidRDefault="00B645B3" w:rsidP="00B645B3">
            <w:pPr>
              <w:pStyle w:val="Default"/>
              <w:numPr>
                <w:ilvl w:val="0"/>
                <w:numId w:val="4"/>
              </w:numPr>
              <w:ind w:left="9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научног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истраживачког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одн</w:t>
            </w:r>
            <w:r>
              <w:rPr>
                <w:rFonts w:ascii="Arial" w:hAnsi="Arial" w:cs="Arial"/>
                <w:sz w:val="22"/>
                <w:szCs w:val="22"/>
              </w:rPr>
              <w:t>осно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уметничког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4E43944" w14:textId="77777777" w:rsidR="00B645B3" w:rsidRDefault="00B645B3" w:rsidP="00B645B3">
            <w:pPr>
              <w:pStyle w:val="Default"/>
              <w:numPr>
                <w:ilvl w:val="0"/>
                <w:numId w:val="4"/>
              </w:numPr>
              <w:ind w:left="9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ангажовања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развоју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делатности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високошколске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установе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275925C" w14:textId="77777777" w:rsidR="00B645B3" w:rsidRDefault="00B645B3" w:rsidP="00B645B3">
            <w:pPr>
              <w:pStyle w:val="Default"/>
              <w:numPr>
                <w:ilvl w:val="0"/>
                <w:numId w:val="4"/>
              </w:numPr>
              <w:ind w:left="9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резу</w:t>
            </w:r>
            <w:r>
              <w:rPr>
                <w:rFonts w:ascii="Arial" w:hAnsi="Arial" w:cs="Arial"/>
                <w:sz w:val="22"/>
                <w:szCs w:val="22"/>
              </w:rPr>
              <w:t>лтата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педагошког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37CB727" w14:textId="77777777" w:rsidR="00B645B3" w:rsidRDefault="00B645B3" w:rsidP="00B645B3">
            <w:pPr>
              <w:pStyle w:val="Default"/>
              <w:numPr>
                <w:ilvl w:val="0"/>
                <w:numId w:val="4"/>
              </w:numPr>
              <w:ind w:left="993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кандидат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постигао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обезбеђивању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научно-наставног</w:t>
            </w:r>
            <w:proofErr w:type="spellEnd"/>
            <w:r w:rsidRPr="00A71C6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односн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уметничко-наставног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подмлатка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8B23F1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Транспарентност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поступка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обезбеђена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јавно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доступну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електронску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документацију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сваком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избору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садржи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архиву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седница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EEA70C" w14:textId="77777777" w:rsidR="00B645B3" w:rsidRPr="00F9147A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Систематско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оцењивање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научно-истраживачке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делатности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9147A">
              <w:rPr>
                <w:rFonts w:ascii="Arial" w:hAnsi="Arial" w:cs="Arial"/>
                <w:sz w:val="22"/>
                <w:szCs w:val="22"/>
              </w:rPr>
              <w:t>омисије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категоризацију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библиографија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Педагошку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активност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оцењују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редовне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податке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систематизује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предлаже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корективне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ових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оцењује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детаљне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резултате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себе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свој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видети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сопственог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налога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наставничким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сервисима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8B50AC" w14:textId="74DCA831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политику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квалитетне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селекције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младих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кадрова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њиховог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Pr="00F9147A">
              <w:rPr>
                <w:rFonts w:ascii="Arial" w:hAnsi="Arial" w:cs="Arial"/>
                <w:sz w:val="22"/>
                <w:szCs w:val="22"/>
              </w:rPr>
              <w:t>аљег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усавршавања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подстицање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најбољих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остану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позиција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студената-демонстратора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,</w:t>
            </w:r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студентске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размене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радионице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праксе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институтима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A2C41B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подстиче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боравак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постдокторска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усавршавања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,</w:t>
            </w:r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учешћа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научним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стручним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скуповима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земљи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иностранству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пројекте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Ерасмус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п</w:t>
            </w:r>
            <w:r w:rsidRPr="00F9147A">
              <w:rPr>
                <w:rFonts w:ascii="Arial" w:hAnsi="Arial" w:cs="Arial"/>
                <w:sz w:val="22"/>
                <w:szCs w:val="22"/>
              </w:rPr>
              <w:t>рограма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сарадњу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ресорним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Министарством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наставници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информишу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подстичу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семинарима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радионицама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другим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облицима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организују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циљу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формирања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нових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курикулума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наставничких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домену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организације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високошколској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установи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припреме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циљева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исхода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итд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Наставници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унапређују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компетенције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стичу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нова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сазнања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сарадњу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475F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комуникацију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гостујућим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5FC5">
              <w:rPr>
                <w:rFonts w:ascii="Arial" w:hAnsi="Arial" w:cs="Arial"/>
                <w:sz w:val="22"/>
                <w:szCs w:val="22"/>
              </w:rPr>
              <w:t>п</w:t>
            </w:r>
            <w:r w:rsidRPr="00F9147A">
              <w:rPr>
                <w:rFonts w:ascii="Arial" w:hAnsi="Arial" w:cs="Arial"/>
                <w:sz w:val="22"/>
                <w:szCs w:val="22"/>
              </w:rPr>
              <w:t>рофесорима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иностранства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4A0FAF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70BC">
              <w:rPr>
                <w:rFonts w:ascii="Arial" w:hAnsi="Arial" w:cs="Arial"/>
                <w:b/>
                <w:sz w:val="22"/>
                <w:szCs w:val="22"/>
              </w:rPr>
              <w:t>Заснивање</w:t>
            </w:r>
            <w:proofErr w:type="spellEnd"/>
            <w:r w:rsidRPr="009370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370BC">
              <w:rPr>
                <w:rFonts w:ascii="Arial" w:hAnsi="Arial" w:cs="Arial"/>
                <w:b/>
                <w:sz w:val="22"/>
                <w:szCs w:val="22"/>
              </w:rPr>
              <w:t>радног</w:t>
            </w:r>
            <w:proofErr w:type="spellEnd"/>
            <w:r w:rsidRPr="009370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370BC">
              <w:rPr>
                <w:rFonts w:ascii="Arial" w:hAnsi="Arial" w:cs="Arial"/>
                <w:b/>
                <w:sz w:val="22"/>
                <w:szCs w:val="22"/>
              </w:rPr>
              <w:t>односа</w:t>
            </w:r>
            <w:proofErr w:type="spellEnd"/>
            <w:r w:rsidRPr="009370BC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9370BC">
              <w:rPr>
                <w:rFonts w:ascii="Arial" w:hAnsi="Arial" w:cs="Arial"/>
                <w:b/>
                <w:sz w:val="22"/>
                <w:szCs w:val="22"/>
              </w:rPr>
              <w:t>стицање</w:t>
            </w:r>
            <w:proofErr w:type="spellEnd"/>
            <w:r w:rsidRPr="009370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370BC">
              <w:rPr>
                <w:rFonts w:ascii="Arial" w:hAnsi="Arial" w:cs="Arial"/>
                <w:b/>
                <w:sz w:val="22"/>
                <w:szCs w:val="22"/>
              </w:rPr>
              <w:t>звања</w:t>
            </w:r>
            <w:proofErr w:type="spellEnd"/>
            <w:r w:rsidRPr="009370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370BC">
              <w:rPr>
                <w:rFonts w:ascii="Arial" w:hAnsi="Arial" w:cs="Arial"/>
                <w:b/>
                <w:sz w:val="22"/>
                <w:szCs w:val="22"/>
              </w:rPr>
              <w:t>наставника</w:t>
            </w:r>
            <w:proofErr w:type="spellEnd"/>
            <w:r w:rsidRPr="009370B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следећим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постпуком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полазећи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планиране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политике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запошљавања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ангажовања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уже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утврђене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постоји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потреба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расписује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најкасније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шест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месеци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истека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</w:t>
            </w:r>
            <w:r>
              <w:rPr>
                <w:rFonts w:ascii="Arial" w:hAnsi="Arial" w:cs="Arial"/>
                <w:sz w:val="22"/>
                <w:szCs w:val="22"/>
              </w:rPr>
              <w:t>бора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пријављивања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дневном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листу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публикацији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Националне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службе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запошљавање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Информација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web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8782D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обавештава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објављеном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копију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објављеног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најкасније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објављивању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Одговарајуће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научно-стручно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именује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председника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писање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пријављеним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томе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обавештава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најкасније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пријема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обавештења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објављеном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373AC1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састоји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најмање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три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истраживача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вишем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најмање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односу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другој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високошколској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установи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D5C0DF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именовања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председнику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писање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учесника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приложеном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документацијом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552526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дужна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сачини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пријављеним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одређеног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одговарајуће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условима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утврђеним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председник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примио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сачини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претходног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томе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обавештава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одговарајуће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научно-стручно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именује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нову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7ED947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пријема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увид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трајању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библиотеку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web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сајт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увиду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благовремено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примедбе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његовом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одсуству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председнику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писање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захтевом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њима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изјасни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пријема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6254A7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истека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пријављивање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подноси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захтев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Студентском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парламенту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конституисан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студентским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организацијама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педагошком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парламент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односно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lastRenderedPageBreak/>
              <w:t>студентске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организације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педагошком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сматраће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немају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примедбе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упознаје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мишљењем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приликом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педагошком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567F09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затраженог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председника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а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реферата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напред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наведене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четири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543330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утврђује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одговарајуће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већином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укупног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вишем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предлаже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образује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мандатом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категорише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радове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категорише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радове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М21, М22, М23, М24 и М51.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истека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пријављивање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писање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3CBE1B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одговарајућем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научно-стручном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укључујући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случај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предлаже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пријављеним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увида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било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примедаба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примедбе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одговор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примедбе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напред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наведене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5613CF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Научно-стручно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природно-математичке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доцента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ванредног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професора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учесницима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Сенат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утврђеног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Научно-стручног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природно-математичке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коначну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редовног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професора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Учесници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Сенату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поступку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утврђеним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актом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Сенат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одлучује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коначна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42CBBB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лицем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изабраним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уговор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закључује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односу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учествовао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одређено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буде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изабран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решење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отказу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8EB579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b/>
                <w:sz w:val="22"/>
                <w:szCs w:val="22"/>
              </w:rPr>
              <w:t>Заснивање</w:t>
            </w:r>
            <w:proofErr w:type="spellEnd"/>
            <w:r w:rsidRPr="00CF3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b/>
                <w:sz w:val="22"/>
                <w:szCs w:val="22"/>
              </w:rPr>
              <w:t>радног</w:t>
            </w:r>
            <w:proofErr w:type="spellEnd"/>
            <w:r w:rsidRPr="00CF3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b/>
                <w:sz w:val="22"/>
                <w:szCs w:val="22"/>
              </w:rPr>
              <w:t>односа</w:t>
            </w:r>
            <w:proofErr w:type="spellEnd"/>
            <w:r w:rsidRPr="00CF369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b/>
                <w:sz w:val="22"/>
                <w:szCs w:val="22"/>
              </w:rPr>
              <w:t>стицање</w:t>
            </w:r>
            <w:proofErr w:type="spellEnd"/>
            <w:r w:rsidRPr="00CF3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b/>
                <w:sz w:val="22"/>
                <w:szCs w:val="22"/>
              </w:rPr>
              <w:t>звања</w:t>
            </w:r>
            <w:proofErr w:type="spellEnd"/>
            <w:r w:rsidRPr="00CF36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b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следећим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поступком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стиче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заснива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однос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објављеног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D4DC6B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одговарајућег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образује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припрему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објављивања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састоји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најмање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три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ужих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најмање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односу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18B934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припрему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садржи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биографске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податке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досадашњем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научном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стручном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сваког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пријављеног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податке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објављеним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радовима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испуњености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услова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утврђених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;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одређено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обавези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истека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пријављивање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увид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трајању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библиотеку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web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сајт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увиду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благовремено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примедбе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његовом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одсуству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председнику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писање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захтевом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њима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изјасни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пријема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протека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претходног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става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одлучује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lastRenderedPageBreak/>
              <w:t>Комисије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уложеног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5F2E9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Учесници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Савету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достављања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одлаже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извршење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одлуч</w:t>
            </w:r>
            <w:r>
              <w:rPr>
                <w:rFonts w:ascii="Arial" w:hAnsi="Arial" w:cs="Arial"/>
                <w:sz w:val="22"/>
                <w:szCs w:val="22"/>
              </w:rPr>
              <w:t>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подношења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истог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одлучује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приговору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укинути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ако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сматра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повређен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поступак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поступак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вратити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поновно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разматрање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одлучивање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</w:t>
            </w:r>
            <w:r>
              <w:rPr>
                <w:rFonts w:ascii="Arial" w:hAnsi="Arial" w:cs="Arial"/>
                <w:sz w:val="22"/>
                <w:szCs w:val="22"/>
              </w:rPr>
              <w:t>лука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коначна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лицем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изабраним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коначности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закључује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уговор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односу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учествовао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конкурсу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буде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изабран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решење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престанку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односа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отказ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C48126" w14:textId="77777777" w:rsidR="00B645B3" w:rsidRPr="00CF369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5B3" w:rsidRPr="00C70168" w14:paraId="502FF959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702ED861" w14:textId="77777777" w:rsidR="00B645B3" w:rsidRPr="00C70168" w:rsidRDefault="00B645B3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645B3" w:rsidRPr="00C70168" w14:paraId="6FAA5108" w14:textId="77777777" w:rsidTr="0058404A">
        <w:tc>
          <w:tcPr>
            <w:tcW w:w="8996" w:type="dxa"/>
            <w:gridSpan w:val="2"/>
            <w:shd w:val="clear" w:color="auto" w:fill="auto"/>
          </w:tcPr>
          <w:p w14:paraId="5B7DABC3" w14:textId="77777777" w:rsidR="00B645B3" w:rsidRPr="007F5E77" w:rsidRDefault="00B645B3" w:rsidP="00614394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E77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7,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анализирала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оценила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334F46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Јавност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поступка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услова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избор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наставника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сарадника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6E751ECC" w14:textId="77777777" w:rsidR="00B645B3" w:rsidRPr="00021080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Транспарентност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поступка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обезбеђена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јавно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доступну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електронску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документацију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сваком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избору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садржи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архиву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седница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2B6761" w14:textId="77777777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Усаглашеност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поступка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избора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предлогом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критеријума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Националног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савета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високо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образовање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0229C40A" w14:textId="62320D6D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Поступ</w:t>
            </w:r>
            <w:r w:rsidR="00A41B48">
              <w:rPr>
                <w:rFonts w:ascii="Arial" w:hAnsi="Arial" w:cs="Arial"/>
                <w:sz w:val="22"/>
                <w:szCs w:val="22"/>
              </w:rPr>
              <w:t>ци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наставничка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засновани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критеријумима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Закона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високом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образовању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критеријумима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Националног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савета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образовање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527845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Систематско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праћење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подстицање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педагошких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истраживачких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стручних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активности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наставника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сарадника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51DCB13B" w14:textId="77777777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Систематско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оцењивање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научно-истраживачке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делатности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</w:t>
            </w:r>
            <w:r w:rsidRPr="00F9147A">
              <w:rPr>
                <w:rFonts w:ascii="Arial" w:hAnsi="Arial" w:cs="Arial"/>
                <w:sz w:val="22"/>
                <w:szCs w:val="22"/>
              </w:rPr>
              <w:t>омисије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категоризацију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радова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Педагошку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активност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оцењују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редовне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ових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оцењује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детаљне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резултате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себе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свој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видети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сопственог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налога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наставничким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сервисима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87FDD3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Дугорочна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политика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селекције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наставничког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истраживачког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подмлатка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 </w:t>
            </w:r>
          </w:p>
          <w:p w14:paraId="6E2155E0" w14:textId="77777777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Дугорочна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политика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разрађена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документима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односе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Стратегију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високошколске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институције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E8647E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Обезбеђење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перманентне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едукације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усавршавања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+++ </w:t>
            </w:r>
          </w:p>
          <w:p w14:paraId="616401D3" w14:textId="77777777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већ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дужи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година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организује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спровођење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акредитованих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континуиране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едукације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Завода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васпитања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започео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живота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предмете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групе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методичко-педагошко-психолошких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A6E381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Повезаност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образовног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истраживањем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пројекту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радом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привреди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 </w:t>
            </w:r>
          </w:p>
          <w:p w14:paraId="21729C43" w14:textId="77777777" w:rsidR="00B645B3" w:rsidRPr="0055103D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Повезаност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образовног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истраживањем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пројекту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присутна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највише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докторским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студијама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развија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самосталност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доктораната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научноистраживачки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Повезаност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привредом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слабо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развијена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због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ограничене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остваривања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малобројним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привредним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организацијама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окружењу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развити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формализовати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механизме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овакве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E18C5C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Вредновање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педагошких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способности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+++ </w:t>
            </w:r>
          </w:p>
          <w:p w14:paraId="1BD26CFB" w14:textId="77777777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Педагошку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активност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оцењују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редовне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приликом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звања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придржава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прописаних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поступака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услова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којих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између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осталог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103D">
              <w:rPr>
                <w:rFonts w:ascii="Arial" w:hAnsi="Arial" w:cs="Arial"/>
                <w:sz w:val="22"/>
                <w:szCs w:val="22"/>
              </w:rPr>
              <w:t>оцењује</w:t>
            </w:r>
            <w:proofErr w:type="spellEnd"/>
            <w:r w:rsidRPr="005510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71C64">
              <w:rPr>
                <w:rFonts w:ascii="Arial" w:hAnsi="Arial" w:cs="Arial"/>
                <w:sz w:val="22"/>
                <w:szCs w:val="22"/>
              </w:rPr>
              <w:t>резу</w:t>
            </w:r>
            <w:r>
              <w:rPr>
                <w:rFonts w:ascii="Arial" w:hAnsi="Arial" w:cs="Arial"/>
                <w:sz w:val="22"/>
                <w:szCs w:val="22"/>
              </w:rPr>
              <w:t>лтате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педагошког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AB9E90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Вредновање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истраживачких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способности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++ </w:t>
            </w:r>
          </w:p>
          <w:p w14:paraId="3CEF0228" w14:textId="77777777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Систематско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оцењивање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научно-истраживачке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делатности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F9147A">
              <w:rPr>
                <w:rFonts w:ascii="Arial" w:hAnsi="Arial" w:cs="Arial"/>
                <w:sz w:val="22"/>
                <w:szCs w:val="22"/>
              </w:rPr>
              <w:t>омисије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категоризацију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библиографија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F9147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9147A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Постављеним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високим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критеријумима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висок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329E82" w14:textId="77777777" w:rsidR="00B645B3" w:rsidRPr="003F4520" w:rsidRDefault="00B645B3" w:rsidP="00B645B3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Уважавање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мишљења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педагошком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раду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наставника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F4520">
              <w:rPr>
                <w:rFonts w:ascii="Arial" w:hAnsi="Arial" w:cs="Arial"/>
                <w:b/>
                <w:sz w:val="22"/>
                <w:szCs w:val="22"/>
              </w:rPr>
              <w:t>сарадника</w:t>
            </w:r>
            <w:proofErr w:type="spellEnd"/>
            <w:r w:rsidRPr="003F4520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  <w:p w14:paraId="08F7C33D" w14:textId="77777777" w:rsidR="00B645B3" w:rsidRDefault="00B645B3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021080">
              <w:rPr>
                <w:rFonts w:ascii="Arial" w:hAnsi="Arial" w:cs="Arial"/>
                <w:sz w:val="22"/>
                <w:szCs w:val="22"/>
              </w:rPr>
              <w:t>едовно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евалуира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педагошки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дефинисан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корективне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случају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негативних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ове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прилаже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документ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поступку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2108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02108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099EC1" w14:textId="77777777" w:rsidR="00B645B3" w:rsidRPr="00C70168" w:rsidRDefault="00B645B3" w:rsidP="00614394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1C104E" w14:textId="77777777" w:rsidR="00B645B3" w:rsidRPr="00C70168" w:rsidRDefault="00B645B3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B645B3" w:rsidRPr="00C70168" w14:paraId="2EA9E579" w14:textId="77777777" w:rsidTr="0058404A">
        <w:tc>
          <w:tcPr>
            <w:tcW w:w="4505" w:type="dxa"/>
            <w:shd w:val="clear" w:color="auto" w:fill="E5B8B7"/>
          </w:tcPr>
          <w:p w14:paraId="73F391CB" w14:textId="77777777" w:rsidR="00B645B3" w:rsidRPr="00C70168" w:rsidRDefault="00B645B3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622D1C8B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Постојање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дугогодишње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традиције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поштовања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изражених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везаних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публиковање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радова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међународним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часописима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77ACEDD0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Постојање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правилника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препорука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надилазе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захтеве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690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критеријуме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прописује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Закон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високом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образовању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402C454A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Постојање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довољног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квалитетних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талентованих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мастер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докторским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студијама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чија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селекција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резултује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довољним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бројем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квалитетних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младих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</w:tc>
        <w:tc>
          <w:tcPr>
            <w:tcW w:w="4491" w:type="dxa"/>
            <w:shd w:val="clear" w:color="auto" w:fill="FBD4B4"/>
          </w:tcPr>
          <w:p w14:paraId="7D6B041E" w14:textId="77777777" w:rsidR="00B645B3" w:rsidRPr="00C70168" w:rsidRDefault="00B645B3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Слабости</w:t>
            </w:r>
          </w:p>
          <w:p w14:paraId="0D89E3BE" w14:textId="77777777" w:rsidR="00B645B3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Недовољно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уважавање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наставничких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уопште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7DF2B8C6" w14:textId="77777777" w:rsidR="00B645B3" w:rsidRPr="00D576D3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Мали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јаких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привредних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субјеката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блиском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окружењу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могуће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успоставити</w:t>
            </w:r>
            <w:proofErr w:type="spellEnd"/>
            <w:r w:rsidRPr="00D576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76D3">
              <w:rPr>
                <w:rFonts w:ascii="Arial" w:hAnsi="Arial" w:cs="Arial"/>
                <w:sz w:val="22"/>
                <w:szCs w:val="22"/>
              </w:rPr>
              <w:t>сарадњ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........++</w:t>
            </w:r>
          </w:p>
          <w:p w14:paraId="63A79271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5B3" w:rsidRPr="00C70168" w14:paraId="180B63AE" w14:textId="77777777" w:rsidTr="0058404A">
        <w:tc>
          <w:tcPr>
            <w:tcW w:w="4505" w:type="dxa"/>
            <w:shd w:val="clear" w:color="auto" w:fill="F2DBDB"/>
          </w:tcPr>
          <w:p w14:paraId="46D5266D" w14:textId="77777777" w:rsidR="00B645B3" w:rsidRPr="00C70168" w:rsidRDefault="00B645B3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>МОГУЋНОСТИ</w:t>
            </w:r>
          </w:p>
          <w:p w14:paraId="7A300AC5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Интензивирање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међународне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сарадње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пројеката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баве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квалитетом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01A2C57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представља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повод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690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подстицај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поновну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евалуацију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lastRenderedPageBreak/>
              <w:t>правилника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везаних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област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2723DA5A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Могућа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мобилност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резултовала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већим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бројем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професора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одлазили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иностранство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усавршавање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гостујући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професори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  <w:tc>
          <w:tcPr>
            <w:tcW w:w="4491" w:type="dxa"/>
            <w:shd w:val="clear" w:color="auto" w:fill="FDE9D9"/>
          </w:tcPr>
          <w:p w14:paraId="257C72E2" w14:textId="77777777" w:rsidR="00B645B3" w:rsidRPr="00C70168" w:rsidRDefault="00B645B3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ОПАСНОСТИ</w:t>
            </w:r>
          </w:p>
          <w:p w14:paraId="325006D1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Недовољно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уважавање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наставничких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уопште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настави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изборе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43225B0A" w14:textId="77777777" w:rsidR="00B645B3" w:rsidRPr="00C70168" w:rsidRDefault="00B645B3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Оптерећеност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веома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lastRenderedPageBreak/>
              <w:t>различита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различите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катедре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самим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тим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расположиво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време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CF36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3690">
              <w:rPr>
                <w:rFonts w:ascii="Arial" w:hAnsi="Arial" w:cs="Arial"/>
                <w:sz w:val="22"/>
                <w:szCs w:val="22"/>
              </w:rPr>
              <w:t>публиковању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</w:tr>
      <w:tr w:rsidR="00B645B3" w:rsidRPr="00C70168" w14:paraId="60976FE0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07FBC3E9" w14:textId="77777777" w:rsidR="00B645B3" w:rsidRPr="00C70168" w:rsidRDefault="00B645B3" w:rsidP="006143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B645B3" w:rsidRPr="00C70168" w14:paraId="03B81156" w14:textId="77777777" w:rsidTr="0058404A">
        <w:tc>
          <w:tcPr>
            <w:tcW w:w="8996" w:type="dxa"/>
            <w:gridSpan w:val="2"/>
            <w:shd w:val="clear" w:color="auto" w:fill="auto"/>
          </w:tcPr>
          <w:p w14:paraId="2CABC0FD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770DE" w14:textId="77777777" w:rsidR="00B645B3" w:rsidRPr="003A55C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Размотрити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разлике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квантитативним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показатељима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различите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уже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научне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узети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обзир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дефинисању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51CF04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Објективније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пратити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допринос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ангажовањ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настави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1D19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D1979">
              <w:rPr>
                <w:rFonts w:ascii="Arial" w:hAnsi="Arial" w:cs="Arial"/>
                <w:sz w:val="22"/>
                <w:szCs w:val="22"/>
              </w:rPr>
              <w:t>подизањ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њеног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7F822D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Формирати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Алумни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центар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контакт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бившим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</w:t>
            </w:r>
            <w:r w:rsidRPr="005E6ACC">
              <w:rPr>
                <w:rFonts w:ascii="Arial" w:hAnsi="Arial" w:cs="Arial"/>
                <w:sz w:val="22"/>
                <w:szCs w:val="22"/>
              </w:rPr>
              <w:t>ди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успостављања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сарадње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постојећим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привредним</w:t>
            </w:r>
            <w:proofErr w:type="spellEnd"/>
            <w:r w:rsidRPr="005E6A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ACC">
              <w:rPr>
                <w:rFonts w:ascii="Arial" w:hAnsi="Arial" w:cs="Arial"/>
                <w:sz w:val="22"/>
                <w:szCs w:val="22"/>
              </w:rPr>
              <w:t>субјектима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B1DB41" w14:textId="77777777" w:rsidR="00B645B3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Промовисати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нове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методе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малим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групама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тимски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већи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удео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практичних</w:t>
            </w:r>
            <w:proofErr w:type="spellEnd"/>
            <w:r w:rsidRPr="000D2C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2C96">
              <w:rPr>
                <w:rFonts w:ascii="Arial" w:hAnsi="Arial" w:cs="Arial"/>
                <w:sz w:val="22"/>
                <w:szCs w:val="22"/>
              </w:rPr>
              <w:t>знања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351D77" w14:textId="77777777" w:rsidR="00B645B3" w:rsidRPr="006A6600" w:rsidRDefault="00B645B3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45B3" w:rsidRPr="00C70168" w14:paraId="3E180389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477DBF12" w14:textId="77777777" w:rsidR="00B645B3" w:rsidRPr="00C70168" w:rsidRDefault="00B645B3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Показатељи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B645B3" w:rsidRPr="00C70168" w14:paraId="3E68A00B" w14:textId="77777777" w:rsidTr="0058404A">
        <w:tc>
          <w:tcPr>
            <w:tcW w:w="8996" w:type="dxa"/>
            <w:gridSpan w:val="2"/>
            <w:shd w:val="clear" w:color="auto" w:fill="auto"/>
          </w:tcPr>
          <w:p w14:paraId="3A4C6B1F" w14:textId="77777777" w:rsidR="00B645B3" w:rsidRPr="0062241F" w:rsidRDefault="00EC5736" w:rsidP="00B645B3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06" w:hanging="142"/>
              <w:contextualSpacing w:val="0"/>
              <w:jc w:val="both"/>
              <w:rPr>
                <w:rFonts w:ascii="Arial" w:hAnsi="Arial" w:cs="Arial"/>
              </w:rPr>
            </w:pPr>
            <w:hyperlink r:id="rId20" w:history="1"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7.1.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Преглед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броја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наставника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по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звањима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статус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наставника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B645B3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Департману</w:t>
              </w:r>
              <w:proofErr w:type="spellEnd"/>
              <w:r w:rsidR="00B645B3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за</w:t>
              </w:r>
              <w:proofErr w:type="spellEnd"/>
              <w:r w:rsidR="00B645B3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хемију</w:t>
              </w:r>
              <w:proofErr w:type="spellEnd"/>
              <w:r w:rsidR="00B645B3">
                <w:rPr>
                  <w:rStyle w:val="Hyperlink"/>
                  <w:rFonts w:ascii="Arial" w:hAnsi="Arial" w:cs="Arial"/>
                </w:rPr>
                <w:t xml:space="preserve"> – ОАС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Хемија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 (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радни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однос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пуним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непуним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радним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временом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, </w:t>
              </w:r>
              <w:r w:rsidR="00B645B3" w:rsidRPr="00D243D1">
                <w:rPr>
                  <w:rStyle w:val="Hyperlink"/>
                  <w:rFonts w:ascii="Arial" w:hAnsi="Arial" w:cs="Arial"/>
                </w:rPr>
                <w:br/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ангажовање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по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уговору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>)</w:t>
              </w:r>
            </w:hyperlink>
            <w:r w:rsidR="00B645B3" w:rsidRPr="0062241F">
              <w:rPr>
                <w:rFonts w:ascii="Arial" w:hAnsi="Arial" w:cs="Arial"/>
              </w:rPr>
              <w:t xml:space="preserve"> </w:t>
            </w:r>
          </w:p>
          <w:p w14:paraId="20B661A0" w14:textId="77777777" w:rsidR="00B645B3" w:rsidRPr="0062241F" w:rsidRDefault="00EC5736" w:rsidP="00B645B3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06" w:hanging="142"/>
              <w:contextualSpacing w:val="0"/>
              <w:jc w:val="both"/>
              <w:rPr>
                <w:rFonts w:ascii="Arial" w:hAnsi="Arial" w:cs="Arial"/>
              </w:rPr>
            </w:pPr>
            <w:hyperlink r:id="rId21" w:history="1"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7.2.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Преглед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броја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сарадника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статус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сарадника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B645B3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411ED4">
                <w:rPr>
                  <w:rStyle w:val="Hyperlink"/>
                  <w:rFonts w:ascii="Arial" w:hAnsi="Arial" w:cs="Arial"/>
                </w:rPr>
                <w:t>Департману</w:t>
              </w:r>
              <w:proofErr w:type="spellEnd"/>
              <w:r w:rsidR="00B645B3" w:rsidRPr="00411ED4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з</w:t>
              </w:r>
              <w:r w:rsidR="00B645B3" w:rsidRPr="00411ED4">
                <w:rPr>
                  <w:rStyle w:val="Hyperlink"/>
                  <w:rFonts w:ascii="Arial" w:hAnsi="Arial" w:cs="Arial"/>
                </w:rPr>
                <w:t>а</w:t>
              </w:r>
              <w:proofErr w:type="spellEnd"/>
              <w:r w:rsidR="00B645B3" w:rsidRPr="00411ED4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411ED4">
                <w:rPr>
                  <w:rStyle w:val="Hyperlink"/>
                  <w:rFonts w:ascii="Arial" w:hAnsi="Arial" w:cs="Arial"/>
                </w:rPr>
                <w:t>хемију</w:t>
              </w:r>
              <w:proofErr w:type="spellEnd"/>
              <w:r w:rsidR="00B645B3" w:rsidRPr="00411ED4">
                <w:rPr>
                  <w:rStyle w:val="Hyperlink"/>
                  <w:rFonts w:ascii="Arial" w:hAnsi="Arial" w:cs="Arial"/>
                </w:rPr>
                <w:t xml:space="preserve"> – ОАС </w:t>
              </w:r>
              <w:proofErr w:type="spellStart"/>
              <w:r w:rsidR="00B645B3" w:rsidRPr="00411ED4">
                <w:rPr>
                  <w:rStyle w:val="Hyperlink"/>
                  <w:rFonts w:ascii="Arial" w:hAnsi="Arial" w:cs="Arial"/>
                </w:rPr>
                <w:t>Хемија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 (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радни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однос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пуним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непуним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радним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временом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,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ангажовање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по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уговору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>)</w:t>
              </w:r>
            </w:hyperlink>
            <w:r w:rsidR="00B645B3" w:rsidRPr="0062241F">
              <w:rPr>
                <w:rFonts w:ascii="Arial" w:hAnsi="Arial" w:cs="Arial"/>
              </w:rPr>
              <w:t xml:space="preserve"> </w:t>
            </w:r>
          </w:p>
          <w:p w14:paraId="0FCBF70B" w14:textId="77777777" w:rsidR="00B645B3" w:rsidRPr="006A6600" w:rsidRDefault="00EC5736" w:rsidP="00B645B3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08" w:hanging="142"/>
              <w:contextualSpacing w:val="0"/>
              <w:jc w:val="both"/>
              <w:rPr>
                <w:rFonts w:ascii="Arial" w:hAnsi="Arial" w:cs="Arial"/>
              </w:rPr>
            </w:pPr>
            <w:hyperlink r:id="rId22" w:history="1"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7.1.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Ближи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критеријуми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избор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звања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наставника</w:t>
              </w:r>
              <w:proofErr w:type="spellEnd"/>
            </w:hyperlink>
            <w:r w:rsidR="00B645B3">
              <w:rPr>
                <w:rFonts w:ascii="Arial" w:hAnsi="Arial" w:cs="Arial"/>
              </w:rPr>
              <w:t xml:space="preserve"> </w:t>
            </w:r>
          </w:p>
          <w:p w14:paraId="1ED11227" w14:textId="77777777" w:rsidR="00B645B3" w:rsidRDefault="00EC5736" w:rsidP="00B645B3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08" w:hanging="142"/>
              <w:contextualSpacing w:val="0"/>
              <w:jc w:val="both"/>
              <w:rPr>
                <w:rFonts w:ascii="Arial" w:hAnsi="Arial" w:cs="Arial"/>
              </w:rPr>
            </w:pPr>
            <w:hyperlink r:id="rId23" w:history="1"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7.1.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Измене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допуне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ближих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критеријума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избор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звања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наставника</w:t>
              </w:r>
              <w:proofErr w:type="spellEnd"/>
            </w:hyperlink>
            <w:r w:rsidR="00B645B3">
              <w:rPr>
                <w:rFonts w:ascii="Arial" w:hAnsi="Arial" w:cs="Arial"/>
              </w:rPr>
              <w:t xml:space="preserve"> </w:t>
            </w:r>
          </w:p>
          <w:p w14:paraId="55B21BA3" w14:textId="77777777" w:rsidR="00B645B3" w:rsidRPr="0062241F" w:rsidRDefault="00EC5736" w:rsidP="00B645B3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08" w:hanging="142"/>
              <w:contextualSpacing w:val="0"/>
              <w:jc w:val="both"/>
              <w:rPr>
                <w:rFonts w:ascii="Arial" w:hAnsi="Arial" w:cs="Arial"/>
              </w:rPr>
            </w:pPr>
            <w:hyperlink r:id="rId24" w:history="1"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7.1.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Правилник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о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поступку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стицања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звања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заснивања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радног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односа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наставника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Универзитета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Нишу</w:t>
              </w:r>
              <w:proofErr w:type="spellEnd"/>
            </w:hyperlink>
            <w:r w:rsidR="00B645B3">
              <w:rPr>
                <w:rFonts w:ascii="Arial" w:hAnsi="Arial" w:cs="Arial"/>
              </w:rPr>
              <w:t xml:space="preserve"> </w:t>
            </w:r>
          </w:p>
          <w:p w14:paraId="2CDB2245" w14:textId="77777777" w:rsidR="00B645B3" w:rsidRDefault="00EC5736" w:rsidP="00B645B3">
            <w:pPr>
              <w:pStyle w:val="ListParagraph"/>
              <w:numPr>
                <w:ilvl w:val="0"/>
                <w:numId w:val="5"/>
              </w:numPr>
              <w:spacing w:before="120" w:after="0" w:line="240" w:lineRule="auto"/>
              <w:ind w:left="306" w:hanging="142"/>
              <w:contextualSpacing w:val="0"/>
              <w:jc w:val="both"/>
              <w:rPr>
                <w:rFonts w:ascii="Arial" w:hAnsi="Arial" w:cs="Arial"/>
              </w:rPr>
            </w:pPr>
            <w:hyperlink r:id="rId25" w:history="1"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7.2.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Однос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укупног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броја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(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број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одобрен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акредитацијом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помножен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бројем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година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трајања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студијског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програма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) и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броја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D243D1">
                <w:rPr>
                  <w:rStyle w:val="Hyperlink"/>
                  <w:rFonts w:ascii="Arial" w:hAnsi="Arial" w:cs="Arial"/>
                </w:rPr>
                <w:t>запослених</w:t>
              </w:r>
              <w:proofErr w:type="spellEnd"/>
              <w:r w:rsidR="00B645B3" w:rsidRPr="00D243D1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B645B3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411ED4">
                <w:rPr>
                  <w:rStyle w:val="Hyperlink"/>
                  <w:rFonts w:ascii="Arial" w:hAnsi="Arial" w:cs="Arial"/>
                </w:rPr>
                <w:t>Департману</w:t>
              </w:r>
              <w:proofErr w:type="spellEnd"/>
              <w:r w:rsidR="00B645B3" w:rsidRPr="00411ED4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>
                <w:rPr>
                  <w:rStyle w:val="Hyperlink"/>
                  <w:rFonts w:ascii="Arial" w:hAnsi="Arial" w:cs="Arial"/>
                </w:rPr>
                <w:t>з</w:t>
              </w:r>
              <w:r w:rsidR="00B645B3" w:rsidRPr="00411ED4">
                <w:rPr>
                  <w:rStyle w:val="Hyperlink"/>
                  <w:rFonts w:ascii="Arial" w:hAnsi="Arial" w:cs="Arial"/>
                </w:rPr>
                <w:t>а</w:t>
              </w:r>
              <w:proofErr w:type="spellEnd"/>
              <w:r w:rsidR="00B645B3" w:rsidRPr="00411ED4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645B3" w:rsidRPr="00411ED4">
                <w:rPr>
                  <w:rStyle w:val="Hyperlink"/>
                  <w:rFonts w:ascii="Arial" w:hAnsi="Arial" w:cs="Arial"/>
                </w:rPr>
                <w:t>хемију</w:t>
              </w:r>
              <w:proofErr w:type="spellEnd"/>
              <w:r w:rsidR="00B645B3" w:rsidRPr="00411ED4">
                <w:rPr>
                  <w:rStyle w:val="Hyperlink"/>
                  <w:rFonts w:ascii="Arial" w:hAnsi="Arial" w:cs="Arial"/>
                </w:rPr>
                <w:t xml:space="preserve"> – ОАС </w:t>
              </w:r>
              <w:proofErr w:type="spellStart"/>
              <w:r w:rsidR="00B645B3" w:rsidRPr="00411ED4">
                <w:rPr>
                  <w:rStyle w:val="Hyperlink"/>
                  <w:rFonts w:ascii="Arial" w:hAnsi="Arial" w:cs="Arial"/>
                </w:rPr>
                <w:t>Хемија</w:t>
              </w:r>
              <w:proofErr w:type="spellEnd"/>
              <w:r w:rsidR="00B645B3" w:rsidRPr="00411ED4">
                <w:rPr>
                  <w:rStyle w:val="Hyperlink"/>
                  <w:rFonts w:ascii="Arial" w:hAnsi="Arial" w:cs="Arial"/>
                </w:rPr>
                <w:t xml:space="preserve"> </w:t>
              </w:r>
            </w:hyperlink>
            <w:r w:rsidR="00B645B3" w:rsidRPr="0062241F">
              <w:rPr>
                <w:rFonts w:ascii="Arial" w:hAnsi="Arial" w:cs="Arial"/>
              </w:rPr>
              <w:t xml:space="preserve"> </w:t>
            </w:r>
          </w:p>
          <w:p w14:paraId="6DBE73AD" w14:textId="77777777" w:rsidR="00B645B3" w:rsidRPr="006A6600" w:rsidRDefault="00B645B3" w:rsidP="00614394">
            <w:pPr>
              <w:pStyle w:val="ListParagraph"/>
              <w:spacing w:before="120" w:after="0" w:line="240" w:lineRule="auto"/>
              <w:ind w:left="306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4ED0AAED" w14:textId="77777777" w:rsidR="00B645B3" w:rsidRDefault="00B645B3" w:rsidP="00B645B3"/>
    <w:p w14:paraId="363A1346" w14:textId="77777777" w:rsidR="00B645B3" w:rsidRDefault="00B645B3" w:rsidP="00B645B3"/>
    <w:p w14:paraId="6D0241B7" w14:textId="77777777" w:rsidR="00035834" w:rsidRDefault="00035834" w:rsidP="00B645B3"/>
    <w:p w14:paraId="0A9FE8CB" w14:textId="77777777" w:rsidR="00293519" w:rsidRDefault="00293519" w:rsidP="00B73F9C">
      <w:pPr>
        <w:pStyle w:val="Heading2"/>
      </w:pPr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540"/>
        <w:gridCol w:w="4702"/>
      </w:tblGrid>
      <w:tr w:rsidR="00293519" w:rsidRPr="00C70168" w14:paraId="1A3D9B02" w14:textId="77777777" w:rsidTr="00614394">
        <w:tc>
          <w:tcPr>
            <w:tcW w:w="9330" w:type="dxa"/>
            <w:gridSpan w:val="2"/>
            <w:shd w:val="clear" w:color="auto" w:fill="8EAADB" w:themeFill="accent1" w:themeFillTint="99"/>
          </w:tcPr>
          <w:p w14:paraId="33B26905" w14:textId="77777777" w:rsidR="00293519" w:rsidRPr="0020145D" w:rsidRDefault="00293519" w:rsidP="006143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0168">
              <w:rPr>
                <w:rFonts w:ascii="Arial" w:hAnsi="Arial" w:cs="Arial"/>
                <w:b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561FF">
              <w:rPr>
                <w:rFonts w:ascii="Arial" w:hAnsi="Arial" w:cs="Arial"/>
                <w:b/>
              </w:rPr>
              <w:t>Квалитет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студената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5E73C446" w14:textId="77777777" w:rsidR="00293519" w:rsidRPr="00C70168" w:rsidRDefault="00293519" w:rsidP="00614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обезбеђује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селекцијом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унапред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прописан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јаван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начин</w:t>
            </w:r>
            <w:proofErr w:type="spellEnd"/>
            <w:r w:rsidRPr="00A561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оцењивањем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студената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током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рада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настави</w:t>
            </w:r>
            <w:proofErr w:type="spellEnd"/>
            <w:r w:rsidRPr="00A561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перманентним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праћењем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 xml:space="preserve">и </w:t>
            </w:r>
            <w:proofErr w:type="spellStart"/>
            <w:r w:rsidRPr="00A561FF">
              <w:rPr>
                <w:rFonts w:ascii="Arial" w:hAnsi="Arial" w:cs="Arial"/>
              </w:rPr>
              <w:t>проверавањем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резултата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оцењивања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пролазности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студената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561FF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предузимањем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lastRenderedPageBreak/>
              <w:t>одговарајућих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мера</w:t>
            </w:r>
            <w:proofErr w:type="spellEnd"/>
            <w:r w:rsidRPr="00A561FF">
              <w:rPr>
                <w:rFonts w:ascii="Arial" w:hAnsi="Arial" w:cs="Arial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</w:rPr>
              <w:t>случају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пропуста</w:t>
            </w:r>
            <w:proofErr w:type="spellEnd"/>
            <w:r w:rsidRPr="00A561FF">
              <w:rPr>
                <w:rFonts w:ascii="Arial" w:hAnsi="Arial" w:cs="Arial"/>
              </w:rPr>
              <w:t>.</w:t>
            </w:r>
          </w:p>
        </w:tc>
      </w:tr>
      <w:tr w:rsidR="00293519" w:rsidRPr="00C70168" w14:paraId="1736B417" w14:textId="77777777" w:rsidTr="00614394">
        <w:trPr>
          <w:trHeight w:val="283"/>
        </w:trPr>
        <w:tc>
          <w:tcPr>
            <w:tcW w:w="9330" w:type="dxa"/>
            <w:gridSpan w:val="2"/>
            <w:shd w:val="clear" w:color="auto" w:fill="D9E2F3" w:themeFill="accent1" w:themeFillTint="33"/>
            <w:vAlign w:val="center"/>
          </w:tcPr>
          <w:p w14:paraId="48704C94" w14:textId="77777777" w:rsidR="00293519" w:rsidRPr="007B4EC5" w:rsidRDefault="00293519" w:rsidP="0061439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8</w:t>
            </w:r>
          </w:p>
        </w:tc>
      </w:tr>
      <w:tr w:rsidR="00293519" w:rsidRPr="00C70168" w14:paraId="247DB8FC" w14:textId="77777777" w:rsidTr="00614394">
        <w:tc>
          <w:tcPr>
            <w:tcW w:w="9330" w:type="dxa"/>
            <w:gridSpan w:val="2"/>
            <w:shd w:val="clear" w:color="auto" w:fill="auto"/>
          </w:tcPr>
          <w:p w14:paraId="28A7A688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AC7085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0F6EF1">
              <w:rPr>
                <w:rFonts w:ascii="Arial" w:hAnsi="Arial" w:cs="Arial"/>
                <w:sz w:val="22"/>
                <w:szCs w:val="22"/>
              </w:rPr>
              <w:t>акултет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сваке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уписује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прву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ОАС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квоти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одређеној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Влад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41B48">
              <w:rPr>
                <w:rFonts w:ascii="Arial" w:hAnsi="Arial" w:cs="Arial"/>
                <w:sz w:val="22"/>
                <w:szCs w:val="22"/>
              </w:rPr>
              <w:t>Републике</w:t>
            </w:r>
            <w:proofErr w:type="spellEnd"/>
            <w:r w:rsidR="00A41B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Србије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а</w:t>
            </w:r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усклађена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просторним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кадровским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капацитетима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6EF1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0F6EF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C65723C" w14:textId="77777777" w:rsidR="00293519" w:rsidRPr="00FF36DD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благовременог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информисања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потенцијалних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конкурсу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Сајму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образовања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Осим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званичног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пропаган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FF36DD">
              <w:rPr>
                <w:rFonts w:ascii="Arial" w:hAnsi="Arial" w:cs="Arial"/>
                <w:sz w:val="22"/>
                <w:szCs w:val="22"/>
              </w:rPr>
              <w:t>дном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материјалу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наводе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објашњавају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потребне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особине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карактеристике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личности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потенцијали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релевантни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будући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позив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сви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релевантни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подаци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упису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студијама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DC526C" w14:textId="77777777" w:rsidR="00293519" w:rsidRPr="00FF36DD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6DD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конкурсу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упис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прву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наводи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бити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примљен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услови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упис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критеријуми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рангирања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финансирају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Буџета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висина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школарине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финансирају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Буџета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поступак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спровођења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рангирања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75F43C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Конкурс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упис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објављује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средствима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јавног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информисања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студијским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усваја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Наставно-научно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упућује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2FC6">
              <w:rPr>
                <w:rFonts w:ascii="Arial" w:hAnsi="Arial" w:cs="Arial"/>
                <w:sz w:val="22"/>
                <w:szCs w:val="22"/>
              </w:rPr>
              <w:t>Универзитету</w:t>
            </w:r>
            <w:proofErr w:type="spellEnd"/>
            <w:r w:rsidRPr="008F2FC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277318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Процедура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уписа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дефинисани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Правилником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упису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студената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на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студијске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програме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Природно-математичког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факултета</w:t>
            </w:r>
            <w:proofErr w:type="spellEnd"/>
            <w:r w:rsidRPr="00D50CE3">
              <w:rPr>
                <w:rFonts w:ascii="Arial" w:hAnsi="Arial" w:cs="Arial"/>
                <w:i/>
                <w:sz w:val="22"/>
                <w:szCs w:val="22"/>
              </w:rPr>
              <w:t xml:space="preserve"> у </w:t>
            </w:r>
            <w:proofErr w:type="spellStart"/>
            <w:r w:rsidRPr="00D50CE3">
              <w:rPr>
                <w:rFonts w:ascii="Arial" w:hAnsi="Arial" w:cs="Arial"/>
                <w:i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садржи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критеријуме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тичу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претходног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завршеног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школовања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вредновања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изузетних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постигнутих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конкурисања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упис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којих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елиминациона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провера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способности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вештина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оквирне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садржаје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правила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полагања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поступак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утврђивања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редоследа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ранг-листи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рангирање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проверу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знања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листу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докумената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подноси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773CA1" w14:textId="77777777" w:rsidR="00293519" w:rsidRPr="00FF36DD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сталну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евалуацију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адекватности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поступака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развојних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пројеката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5DCF52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6DD">
              <w:rPr>
                <w:rFonts w:ascii="Arial" w:hAnsi="Arial" w:cs="Arial"/>
                <w:sz w:val="22"/>
                <w:szCs w:val="22"/>
              </w:rPr>
              <w:t xml:space="preserve">О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аспектима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стара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Централна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спровођење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чине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3 (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три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члана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одређује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Научно-наставног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верификује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сваке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формира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комисију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рангирање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комисију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проверу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знања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E746AC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будућ</w:t>
            </w:r>
            <w:r>
              <w:rPr>
                <w:rFonts w:ascii="Arial" w:hAnsi="Arial" w:cs="Arial"/>
                <w:sz w:val="22"/>
                <w:szCs w:val="22"/>
              </w:rPr>
              <w:t>им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студент</w:t>
            </w:r>
            <w:r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упућуј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видети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страници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8EEBB5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Обилазак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средњих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школа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уписа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будућих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B95827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листи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средњих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школа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добијеној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анализом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уписа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B95827">
              <w:rPr>
                <w:rFonts w:ascii="Arial" w:hAnsi="Arial" w:cs="Arial"/>
                <w:sz w:val="22"/>
                <w:szCs w:val="22"/>
              </w:rPr>
              <w:t>резентацију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заједнички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држе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барем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професор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студент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B95827">
              <w:rPr>
                <w:rFonts w:ascii="Arial" w:hAnsi="Arial" w:cs="Arial"/>
                <w:sz w:val="22"/>
                <w:szCs w:val="22"/>
              </w:rPr>
              <w:t>акултета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правилу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завршили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ту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школу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4F55393" w14:textId="0007BE83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селекцији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упис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B95827">
              <w:rPr>
                <w:rFonts w:ascii="Arial" w:hAnsi="Arial" w:cs="Arial"/>
                <w:sz w:val="22"/>
                <w:szCs w:val="22"/>
              </w:rPr>
              <w:t>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вреднује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резултате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претходно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школовањ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резултате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пријемном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испиту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одговарајућим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општим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актима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збир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просечних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првом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другом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трећем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четвртом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разреду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школе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помножен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2 (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овом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кандидат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стећи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најмање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827">
              <w:rPr>
                <w:rFonts w:ascii="Arial" w:hAnsi="Arial" w:cs="Arial"/>
                <w:sz w:val="22"/>
                <w:szCs w:val="22"/>
              </w:rPr>
              <w:t xml:space="preserve">16, а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највише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40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бодова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Општи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успех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средњој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школи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рачуна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заокруживањем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две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децимале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Пријемни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испит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обавезан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независно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пријављених</w:t>
            </w:r>
            <w:proofErr w:type="spellEnd"/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5827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="00A41B48">
              <w:rPr>
                <w:rFonts w:ascii="Arial" w:hAnsi="Arial" w:cs="Arial"/>
                <w:sz w:val="22"/>
                <w:szCs w:val="22"/>
              </w:rPr>
              <w:t>.</w:t>
            </w:r>
            <w:r w:rsidRPr="00B958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93F98F" w14:textId="44244F01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A41B4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располагању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одређени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просторни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капацитети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рад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парламент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стимулише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постизањ</w:t>
            </w:r>
            <w:r w:rsidR="00A41B48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високих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D99D8B" w14:textId="77777777" w:rsidR="00293519" w:rsidRPr="00B95827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19" w:rsidRPr="00C70168" w14:paraId="3E1B16FE" w14:textId="77777777" w:rsidTr="00614394">
        <w:trPr>
          <w:trHeight w:val="283"/>
        </w:trPr>
        <w:tc>
          <w:tcPr>
            <w:tcW w:w="9330" w:type="dxa"/>
            <w:gridSpan w:val="2"/>
            <w:shd w:val="clear" w:color="auto" w:fill="D9E2F3" w:themeFill="accent1" w:themeFillTint="33"/>
            <w:vAlign w:val="center"/>
          </w:tcPr>
          <w:p w14:paraId="062E6D13" w14:textId="77777777" w:rsidR="00293519" w:rsidRPr="00C70168" w:rsidRDefault="00293519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93519" w:rsidRPr="00C70168" w14:paraId="0FBD233A" w14:textId="77777777" w:rsidTr="00614394">
        <w:tc>
          <w:tcPr>
            <w:tcW w:w="9330" w:type="dxa"/>
            <w:gridSpan w:val="2"/>
            <w:shd w:val="clear" w:color="auto" w:fill="auto"/>
          </w:tcPr>
          <w:p w14:paraId="304DE4BE" w14:textId="77777777" w:rsidR="00293519" w:rsidRDefault="00293519" w:rsidP="00614394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4D1807" w14:textId="77777777" w:rsidR="00293519" w:rsidRPr="007F5E77" w:rsidRDefault="00293519" w:rsidP="00614394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E77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F5E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анализирала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оценила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5E77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7F5E7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9F9791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Процедуру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пријема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3C86530B" w14:textId="77777777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01B9B">
              <w:rPr>
                <w:rFonts w:ascii="Arial" w:hAnsi="Arial" w:cs="Arial"/>
                <w:sz w:val="22"/>
                <w:szCs w:val="22"/>
              </w:rPr>
              <w:t>роцедуре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односе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упис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прву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годину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</w:t>
            </w:r>
            <w:r w:rsidRPr="00401B9B">
              <w:rPr>
                <w:rFonts w:ascii="Arial" w:hAnsi="Arial" w:cs="Arial"/>
                <w:sz w:val="22"/>
                <w:szCs w:val="22"/>
              </w:rPr>
              <w:t>асно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дефинисане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јавне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2C9DC6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Ј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еднакост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равноправност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укључујући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студенте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посебним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потребама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32AD6110" w14:textId="77777777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националној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верској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полној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социјалној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основи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равноправан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36DD">
              <w:rPr>
                <w:rFonts w:ascii="Arial" w:hAnsi="Arial" w:cs="Arial"/>
                <w:sz w:val="22"/>
                <w:szCs w:val="22"/>
              </w:rPr>
              <w:t>третман</w:t>
            </w:r>
            <w:proofErr w:type="spellEnd"/>
            <w:r w:rsidRPr="00FF36DD">
              <w:rPr>
                <w:rFonts w:ascii="Arial" w:hAnsi="Arial" w:cs="Arial"/>
                <w:sz w:val="22"/>
                <w:szCs w:val="22"/>
              </w:rPr>
              <w:t>.</w:t>
            </w:r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Једнакост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равноправност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посебним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потребама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загарантовани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негују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настанка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717C21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ад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планира</w:t>
            </w:r>
            <w:r>
              <w:rPr>
                <w:rFonts w:ascii="Arial" w:hAnsi="Arial" w:cs="Arial"/>
                <w:b/>
                <w:sz w:val="22"/>
                <w:szCs w:val="22"/>
              </w:rPr>
              <w:t>њу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развоју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каријере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5CB3C53E" w14:textId="77777777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Планирање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каријере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Центар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развој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каријере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Универзитету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A2D1C2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ос</w:t>
            </w:r>
            <w:r>
              <w:rPr>
                <w:rFonts w:ascii="Arial" w:hAnsi="Arial" w:cs="Arial"/>
                <w:b/>
                <w:sz w:val="22"/>
                <w:szCs w:val="22"/>
              </w:rPr>
              <w:t>тупност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информација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студијама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55F171" w14:textId="77777777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Информатор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веб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сајт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1C6088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оступност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r>
              <w:rPr>
                <w:rFonts w:ascii="Arial" w:hAnsi="Arial" w:cs="Arial"/>
                <w:b/>
                <w:sz w:val="22"/>
                <w:szCs w:val="22"/>
              </w:rPr>
              <w:t>оцедура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критеријума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оцењивања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B00B24" w14:textId="0F752520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Дефинисан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полагању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оцењивању</w:t>
            </w:r>
            <w:proofErr w:type="spellEnd"/>
            <w:r w:rsidR="00D0199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испиту</w:t>
            </w:r>
            <w:r w:rsidR="00EC573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Универзитета у Нишу</w:t>
            </w:r>
            <w:r w:rsidRPr="00401B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доступан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A80D5E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нализу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метода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критеријума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оцењивања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по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предметима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програмима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годинама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уз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корективне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ме</w:t>
            </w:r>
            <w:r>
              <w:rPr>
                <w:rFonts w:ascii="Arial" w:hAnsi="Arial" w:cs="Arial"/>
                <w:b/>
                <w:sz w:val="22"/>
                <w:szCs w:val="22"/>
              </w:rPr>
              <w:t>ре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</w:t>
            </w:r>
          </w:p>
          <w:p w14:paraId="311585D9" w14:textId="77777777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детаљније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развити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корективне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случају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константно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негативних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BCA03D" w14:textId="77777777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склађеност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метода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оцењивања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с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исходима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студијског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5C5C05CC" w14:textId="77777777" w:rsidR="00293519" w:rsidRDefault="00293519" w:rsidP="00614394">
            <w:pPr>
              <w:pStyle w:val="Default"/>
              <w:spacing w:after="12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Методе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оцењивања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усмерене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постигнутих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исхода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како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кoгнитивнх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исходи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знање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разумевање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примена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практични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DD3A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3A10">
              <w:rPr>
                <w:rFonts w:ascii="Arial" w:hAnsi="Arial" w:cs="Arial"/>
                <w:sz w:val="22"/>
                <w:szCs w:val="22"/>
              </w:rPr>
              <w:t>општи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574172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бјективност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принципијелност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наставника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процесу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оцењивања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1B768031" w14:textId="77777777" w:rsidR="00293519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Објективност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оцењивања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редовне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провере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остварује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анкетирањем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крају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сваког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семестра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20A01C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4A7640">
              <w:rPr>
                <w:rFonts w:ascii="Arial" w:hAnsi="Arial" w:cs="Arial"/>
                <w:b/>
                <w:sz w:val="22"/>
                <w:szCs w:val="22"/>
              </w:rPr>
              <w:t>раћење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пролазности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по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предметима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proofErr w:type="spellStart"/>
            <w:r w:rsidRPr="004A7640">
              <w:rPr>
                <w:rFonts w:ascii="Arial" w:hAnsi="Arial" w:cs="Arial"/>
                <w:b/>
                <w:sz w:val="22"/>
                <w:szCs w:val="22"/>
              </w:rPr>
              <w:t>програмима</w:t>
            </w:r>
            <w:proofErr w:type="spellEnd"/>
            <w:r w:rsidRPr="004A7640">
              <w:rPr>
                <w:rFonts w:ascii="Arial" w:hAnsi="Arial" w:cs="Arial"/>
                <w:b/>
                <w:sz w:val="22"/>
                <w:szCs w:val="22"/>
              </w:rPr>
              <w:t xml:space="preserve">  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годинама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уз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корективне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мере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7AAB1082" w14:textId="77777777" w:rsidR="00293519" w:rsidRPr="00401B9B" w:rsidRDefault="00293519" w:rsidP="00614394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Пролазност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студената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надлежних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служби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Факултета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прецизније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дефинисати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корективне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поступке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циљу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повећања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квалитета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наставе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FA5503A" w14:textId="77777777" w:rsidR="00293519" w:rsidRDefault="00293519" w:rsidP="00293519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01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b/>
                <w:sz w:val="22"/>
                <w:szCs w:val="22"/>
              </w:rPr>
              <w:t>Студентско</w:t>
            </w:r>
            <w:proofErr w:type="spellEnd"/>
            <w:r w:rsidRPr="00401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b/>
                <w:sz w:val="22"/>
                <w:szCs w:val="22"/>
              </w:rPr>
              <w:t>организовање</w:t>
            </w:r>
            <w:proofErr w:type="spellEnd"/>
            <w:r w:rsidRPr="00401B9B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401B9B">
              <w:rPr>
                <w:rFonts w:ascii="Arial" w:hAnsi="Arial" w:cs="Arial"/>
                <w:b/>
                <w:sz w:val="22"/>
                <w:szCs w:val="22"/>
              </w:rPr>
              <w:t>учествовање</w:t>
            </w:r>
            <w:proofErr w:type="spellEnd"/>
            <w:r w:rsidRPr="00401B9B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401B9B">
              <w:rPr>
                <w:rFonts w:ascii="Arial" w:hAnsi="Arial" w:cs="Arial"/>
                <w:b/>
                <w:sz w:val="22"/>
                <w:szCs w:val="22"/>
              </w:rPr>
              <w:t>одлучивању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5403846E" w14:textId="77777777" w:rsidR="00293519" w:rsidRPr="00FF36DD" w:rsidRDefault="00293519" w:rsidP="00614394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организовање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учествовање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одлучивању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Савету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НН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FC551E" w14:textId="77777777" w:rsidR="00293519" w:rsidRDefault="00293519" w:rsidP="00614394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A1B9D" w14:textId="77777777" w:rsidR="00293519" w:rsidRPr="00C70168" w:rsidRDefault="00293519" w:rsidP="00614394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lastRenderedPageBreak/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E24D53" w14:textId="77777777" w:rsidR="00293519" w:rsidRPr="00C70168" w:rsidRDefault="00293519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293519" w:rsidRPr="00C70168" w14:paraId="37099BE3" w14:textId="77777777" w:rsidTr="00614394">
        <w:tc>
          <w:tcPr>
            <w:tcW w:w="4587" w:type="dxa"/>
            <w:shd w:val="clear" w:color="auto" w:fill="E5B8B7"/>
          </w:tcPr>
          <w:p w14:paraId="65FD12C7" w14:textId="77777777" w:rsidR="00293519" w:rsidRPr="00C70168" w:rsidRDefault="00293519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38C64AAA" w14:textId="77777777" w:rsidR="00293519" w:rsidRPr="00C70168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0C7911">
              <w:rPr>
                <w:rFonts w:ascii="Arial" w:hAnsi="Arial" w:cs="Arial"/>
                <w:sz w:val="22"/>
                <w:szCs w:val="22"/>
              </w:rPr>
              <w:t>обро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организован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припремн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A2B2497" w14:textId="77777777" w:rsidR="00293519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Добра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организација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0C7911">
              <w:rPr>
                <w:rFonts w:ascii="Arial" w:hAnsi="Arial" w:cs="Arial"/>
                <w:sz w:val="22"/>
                <w:szCs w:val="22"/>
              </w:rPr>
              <w:t>спита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0C7911">
              <w:rPr>
                <w:rFonts w:ascii="Arial" w:hAnsi="Arial" w:cs="Arial"/>
                <w:sz w:val="22"/>
                <w:szCs w:val="22"/>
              </w:rPr>
              <w:t>+++</w:t>
            </w:r>
          </w:p>
          <w:p w14:paraId="54277D9C" w14:textId="77777777" w:rsidR="00293519" w:rsidRPr="00D17229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Поштује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законска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процедура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пријема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заснована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вредновању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успеха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постигнутог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средњој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школи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постигнутог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пријемном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испиту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....................................................++</w:t>
            </w:r>
          </w:p>
        </w:tc>
        <w:tc>
          <w:tcPr>
            <w:tcW w:w="4743" w:type="dxa"/>
            <w:shd w:val="clear" w:color="auto" w:fill="FBD4B4"/>
          </w:tcPr>
          <w:p w14:paraId="0A0AB1D3" w14:textId="77777777" w:rsidR="00293519" w:rsidRPr="00C70168" w:rsidRDefault="00293519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Слабости</w:t>
            </w:r>
          </w:p>
          <w:p w14:paraId="5754B18F" w14:textId="77777777" w:rsidR="00293519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Бирање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лакших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студијских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модула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пролазности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уместо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оних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представљају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стварно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интересовање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672CA6D8" w14:textId="77777777" w:rsidR="00293519" w:rsidRPr="00401B9B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постоји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посебан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01B9B"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 w:rsidRPr="00401B9B">
              <w:rPr>
                <w:rFonts w:ascii="Arial" w:hAnsi="Arial" w:cs="Arial"/>
                <w:sz w:val="22"/>
                <w:szCs w:val="22"/>
              </w:rPr>
              <w:t xml:space="preserve"> клуб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.............................................................++</w:t>
            </w:r>
          </w:p>
        </w:tc>
      </w:tr>
      <w:tr w:rsidR="00293519" w:rsidRPr="00C70168" w14:paraId="53471F64" w14:textId="77777777" w:rsidTr="00614394">
        <w:tc>
          <w:tcPr>
            <w:tcW w:w="4587" w:type="dxa"/>
            <w:shd w:val="clear" w:color="auto" w:fill="F2DBDB"/>
          </w:tcPr>
          <w:p w14:paraId="06AE3121" w14:textId="77777777" w:rsidR="00293519" w:rsidRPr="00C70168" w:rsidRDefault="00293519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>МОГУЋНОСТИ</w:t>
            </w:r>
          </w:p>
          <w:p w14:paraId="639F7469" w14:textId="77777777" w:rsidR="00293519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Решавањем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проблема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запослености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21D8F">
              <w:rPr>
                <w:rFonts w:ascii="Arial" w:hAnsi="Arial" w:cs="Arial"/>
                <w:sz w:val="22"/>
                <w:szCs w:val="22"/>
              </w:rPr>
              <w:t>орастао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заитересованих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21D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D8F">
              <w:rPr>
                <w:rFonts w:ascii="Arial" w:hAnsi="Arial" w:cs="Arial"/>
                <w:sz w:val="22"/>
                <w:szCs w:val="22"/>
              </w:rPr>
              <w:t>студије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.......................................................++</w:t>
            </w:r>
          </w:p>
          <w:p w14:paraId="7741CD89" w14:textId="77777777" w:rsidR="00293519" w:rsidRPr="00C70168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4A7640">
              <w:rPr>
                <w:rFonts w:ascii="Arial" w:hAnsi="Arial" w:cs="Arial"/>
                <w:sz w:val="22"/>
                <w:szCs w:val="22"/>
              </w:rPr>
              <w:t>напређење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презентовања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средњим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школама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средњошколским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такмичењима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….....................................</w:t>
            </w:r>
            <w:r w:rsidRPr="00C70168">
              <w:rPr>
                <w:rFonts w:ascii="Arial" w:hAnsi="Arial" w:cs="Arial"/>
                <w:sz w:val="22"/>
                <w:szCs w:val="22"/>
              </w:rPr>
              <w:t>+++</w:t>
            </w:r>
          </w:p>
          <w:p w14:paraId="32770877" w14:textId="77777777" w:rsidR="00293519" w:rsidRPr="00C70168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Бољи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маркетинг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припремну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наставу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1B8C9546" w14:textId="77777777" w:rsidR="00293519" w:rsidRPr="00C70168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Побољшање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услова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изградњом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читаонице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  <w:tc>
          <w:tcPr>
            <w:tcW w:w="4743" w:type="dxa"/>
            <w:shd w:val="clear" w:color="auto" w:fill="FDE9D9"/>
          </w:tcPr>
          <w:p w14:paraId="7B476250" w14:textId="77777777" w:rsidR="00293519" w:rsidRPr="00C70168" w:rsidRDefault="00293519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ОПАСНОСТИ</w:t>
            </w:r>
          </w:p>
          <w:p w14:paraId="7C9386A1" w14:textId="77777777" w:rsidR="00293519" w:rsidRPr="00C70168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Неповерење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анонимност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42A0BA29" w14:textId="77777777" w:rsidR="00293519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Неповерење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уопште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могуће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утицати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поступак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позитивне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промене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2B12917C" w14:textId="77777777" w:rsidR="00293519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Опште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снижавање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упис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услед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парирања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конкуренцији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................................................++</w:t>
            </w:r>
          </w:p>
          <w:p w14:paraId="02640CAE" w14:textId="77777777" w:rsidR="00293519" w:rsidRPr="004A7640" w:rsidRDefault="00293519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Поједини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наставници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некритички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снижавају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критеријум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4A7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повећања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7640">
              <w:rPr>
                <w:rFonts w:ascii="Arial" w:hAnsi="Arial" w:cs="Arial"/>
                <w:sz w:val="22"/>
                <w:szCs w:val="22"/>
              </w:rPr>
              <w:t>пролазности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................................................++</w:t>
            </w:r>
          </w:p>
        </w:tc>
      </w:tr>
      <w:tr w:rsidR="00293519" w:rsidRPr="00C70168" w14:paraId="1A809CE1" w14:textId="77777777" w:rsidTr="00614394">
        <w:trPr>
          <w:trHeight w:val="283"/>
        </w:trPr>
        <w:tc>
          <w:tcPr>
            <w:tcW w:w="9330" w:type="dxa"/>
            <w:gridSpan w:val="2"/>
            <w:shd w:val="clear" w:color="auto" w:fill="D9E2F3" w:themeFill="accent1" w:themeFillTint="33"/>
            <w:vAlign w:val="center"/>
          </w:tcPr>
          <w:p w14:paraId="6A8C114D" w14:textId="77777777" w:rsidR="00293519" w:rsidRPr="00C70168" w:rsidRDefault="00293519" w:rsidP="006143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293519" w:rsidRPr="00C70168" w14:paraId="179F1A37" w14:textId="77777777" w:rsidTr="00614394">
        <w:tc>
          <w:tcPr>
            <w:tcW w:w="9330" w:type="dxa"/>
            <w:gridSpan w:val="2"/>
            <w:shd w:val="clear" w:color="auto" w:fill="auto"/>
          </w:tcPr>
          <w:p w14:paraId="530F1869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286896" w14:textId="77777777" w:rsidR="00293519" w:rsidRPr="000C7911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Развити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непосредну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комуникацију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студентских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зборова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састанака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делегатима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како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време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реаговало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проблеме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везане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пролазност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успешност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</w:p>
          <w:p w14:paraId="7A41004E" w14:textId="5D259337" w:rsidR="00293519" w:rsidRPr="000C7911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Унапредити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информисање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припремној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настави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сајту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B5AAEC" w14:textId="52D60D00" w:rsidR="00293519" w:rsidRPr="000C7911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Развити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садржај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сајта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енглеском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језику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промовисања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иностранству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привлачења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квалитетних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страних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програме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мобилности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6AD982" w14:textId="77777777" w:rsidR="00293519" w:rsidRPr="000C7911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Радити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обезбеђивању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стипендија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изузетне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резултате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0C7911">
              <w:rPr>
                <w:rFonts w:ascii="Arial" w:hAnsi="Arial" w:cs="Arial"/>
                <w:sz w:val="22"/>
                <w:szCs w:val="22"/>
              </w:rPr>
              <w:t>валитет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али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слабије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финансијске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27056E" w14:textId="77777777" w:rsidR="00293519" w:rsidRPr="000C7911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Увести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старијих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ментора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млађим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</w:t>
            </w:r>
            <w:r w:rsidRPr="000C7911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07FF17" w14:textId="77777777" w:rsidR="00293519" w:rsidRPr="000C7911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Подстицати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подржавати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такмичењима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циљу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повећања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мотивациј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постизање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посебних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успеха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D1DCAF" w14:textId="77777777" w:rsidR="00293519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Обезбедити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атрактивне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стручне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праксе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практичног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791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C791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0C22C8" w14:textId="77777777" w:rsidR="00293519" w:rsidRPr="000C7911" w:rsidRDefault="00293519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519" w:rsidRPr="00C70168" w14:paraId="784C5244" w14:textId="77777777" w:rsidTr="00614394">
        <w:trPr>
          <w:trHeight w:val="283"/>
        </w:trPr>
        <w:tc>
          <w:tcPr>
            <w:tcW w:w="9330" w:type="dxa"/>
            <w:gridSpan w:val="2"/>
            <w:shd w:val="clear" w:color="auto" w:fill="D9E2F3" w:themeFill="accent1" w:themeFillTint="33"/>
            <w:vAlign w:val="center"/>
          </w:tcPr>
          <w:p w14:paraId="4DBD755D" w14:textId="77777777" w:rsidR="00293519" w:rsidRPr="00C70168" w:rsidRDefault="00293519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Показатељи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293519" w:rsidRPr="00C70168" w14:paraId="7BA3224C" w14:textId="77777777" w:rsidTr="00614394">
        <w:tc>
          <w:tcPr>
            <w:tcW w:w="9330" w:type="dxa"/>
            <w:gridSpan w:val="2"/>
            <w:shd w:val="clear" w:color="auto" w:fill="auto"/>
          </w:tcPr>
          <w:p w14:paraId="22FCE09C" w14:textId="77777777" w:rsidR="00293519" w:rsidRPr="008747D6" w:rsidRDefault="00EC5736" w:rsidP="002935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26" w:history="1"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8.1.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Преглед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броја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по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нивоима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,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студијским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програмима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годинама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студија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текућој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школској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години</w:t>
              </w:r>
              <w:proofErr w:type="spellEnd"/>
            </w:hyperlink>
            <w:r w:rsidR="00293519" w:rsidRPr="008747D6">
              <w:rPr>
                <w:rFonts w:ascii="Arial" w:hAnsi="Arial" w:cs="Arial"/>
                <w:color w:val="000000"/>
              </w:rPr>
              <w:t xml:space="preserve"> </w:t>
            </w:r>
          </w:p>
          <w:p w14:paraId="5A417558" w14:textId="77777777" w:rsidR="00293519" w:rsidRPr="008747D6" w:rsidRDefault="00EC5736" w:rsidP="002935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27" w:history="1"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8.2.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Стопа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успешности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.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Овај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податак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израчунава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за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студенте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lastRenderedPageBreak/>
                <w:t>који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су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дипломирали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претходној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школској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години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(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до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30.09) а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завршили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студије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року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предвиђеном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за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трајање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студијског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програма</w:t>
              </w:r>
              <w:proofErr w:type="spellEnd"/>
            </w:hyperlink>
          </w:p>
          <w:p w14:paraId="1C3FA569" w14:textId="77777777" w:rsidR="00293519" w:rsidRPr="008747D6" w:rsidRDefault="00EC5736" w:rsidP="002935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28" w:history="1"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8.3. 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Број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који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су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уписали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текућу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школску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годину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односу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остварене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ЕСПБ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бодове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(60), (37-60) (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мање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од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37)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за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све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студијске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програме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по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годинама</w:t>
              </w:r>
              <w:proofErr w:type="spellEnd"/>
              <w:r w:rsidR="00293519" w:rsidRPr="00F5770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F57706">
                <w:rPr>
                  <w:rStyle w:val="Hyperlink"/>
                  <w:rFonts w:ascii="Arial" w:hAnsi="Arial" w:cs="Arial"/>
                </w:rPr>
                <w:t>студија</w:t>
              </w:r>
              <w:proofErr w:type="spellEnd"/>
            </w:hyperlink>
          </w:p>
          <w:p w14:paraId="50B96AF6" w14:textId="3E9F86A8" w:rsidR="00293519" w:rsidRPr="00EC5736" w:rsidRDefault="00EC5736" w:rsidP="002935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"MOJI%20DOKUMENTI/CAJA%20OFFICE/Fakultet/Akreditacija%20PMF%202020/Samovrednovanje%20programa%202013/Samovrednovanje%20DH%202019/Standard%208/Standard%208.%20OAS%20Hemija/Prilog_8_1_Pravilnik%20o%20osnovnim%20akademskim%20studijama.pdf"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proofErr w:type="spellStart"/>
            <w:r w:rsidR="00293519" w:rsidRPr="00EC5736">
              <w:rPr>
                <w:rStyle w:val="Hyperlink"/>
                <w:rFonts w:ascii="Arial" w:hAnsi="Arial" w:cs="Arial"/>
              </w:rPr>
              <w:t>Прилог</w:t>
            </w:r>
            <w:proofErr w:type="spellEnd"/>
            <w:r w:rsidR="00293519" w:rsidRPr="00EC5736">
              <w:rPr>
                <w:rStyle w:val="Hyperlink"/>
                <w:rFonts w:ascii="Arial" w:hAnsi="Arial" w:cs="Arial"/>
              </w:rPr>
              <w:t xml:space="preserve"> 8.1. </w:t>
            </w:r>
            <w:proofErr w:type="spellStart"/>
            <w:r w:rsidR="00293519" w:rsidRPr="00EC5736">
              <w:rPr>
                <w:rStyle w:val="Hyperlink"/>
                <w:rFonts w:ascii="Arial" w:hAnsi="Arial" w:cs="Arial"/>
              </w:rPr>
              <w:t>Правилник</w:t>
            </w:r>
            <w:proofErr w:type="spellEnd"/>
            <w:r w:rsidR="00293519" w:rsidRPr="00EC5736">
              <w:rPr>
                <w:rStyle w:val="Hyperlink"/>
                <w:rFonts w:ascii="Arial" w:hAnsi="Arial" w:cs="Arial"/>
              </w:rPr>
              <w:t xml:space="preserve"> о </w:t>
            </w:r>
            <w:r w:rsidRPr="00EC5736">
              <w:rPr>
                <w:rStyle w:val="Hyperlink"/>
                <w:rFonts w:ascii="Arial" w:hAnsi="Arial" w:cs="Arial"/>
                <w:lang w:val="sr-Cyrl-RS"/>
              </w:rPr>
              <w:t>основним академским студијама</w:t>
            </w:r>
          </w:p>
          <w:p w14:paraId="74493395" w14:textId="1409DDC3" w:rsidR="00293519" w:rsidRPr="00EC5736" w:rsidRDefault="00EC5736" w:rsidP="002935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end"/>
            </w:r>
            <w:hyperlink r:id="rId29" w:history="1"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8.2.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Правилник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о </w:t>
              </w:r>
              <w:r w:rsidRPr="00EC5736">
                <w:rPr>
                  <w:rStyle w:val="Hyperlink"/>
                  <w:rFonts w:ascii="Arial" w:hAnsi="Arial" w:cs="Arial"/>
                  <w:lang w:val="sr-Cyrl-RS"/>
                </w:rPr>
                <w:t xml:space="preserve">полагању испита и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оцењивању</w:t>
              </w:r>
              <w:proofErr w:type="spellEnd"/>
            </w:hyperlink>
            <w:r w:rsidR="00293519" w:rsidRPr="00EC5736">
              <w:rPr>
                <w:rFonts w:ascii="Arial" w:hAnsi="Arial" w:cs="Arial"/>
                <w:color w:val="000000"/>
              </w:rPr>
              <w:t xml:space="preserve"> </w:t>
            </w:r>
          </w:p>
          <w:p w14:paraId="374CE1A0" w14:textId="77777777" w:rsidR="00293519" w:rsidRPr="00EC5736" w:rsidRDefault="00EC5736" w:rsidP="0029351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Style w:val="Hyperlink"/>
                <w:rFonts w:ascii="Arial" w:hAnsi="Arial" w:cs="Arial"/>
                <w:color w:val="000000"/>
              </w:rPr>
            </w:pPr>
            <w:hyperlink r:id="rId30" w:history="1"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8.3.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Процедуре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корективне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мере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случају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неиспуњавања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одступања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од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усвојених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процедура</w:t>
              </w:r>
              <w:proofErr w:type="spellEnd"/>
              <w:r w:rsidR="00293519" w:rsidRPr="00EC573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93519" w:rsidRPr="00EC5736">
                <w:rPr>
                  <w:rStyle w:val="Hyperlink"/>
                  <w:rFonts w:ascii="Arial" w:hAnsi="Arial" w:cs="Arial"/>
                </w:rPr>
                <w:t>оцењивања</w:t>
              </w:r>
              <w:proofErr w:type="spellEnd"/>
            </w:hyperlink>
          </w:p>
          <w:p w14:paraId="1B7892C4" w14:textId="77777777" w:rsidR="00293519" w:rsidRPr="008747D6" w:rsidRDefault="00293519" w:rsidP="00614394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left="306"/>
              <w:contextualSpacing w:val="0"/>
              <w:rPr>
                <w:rFonts w:ascii="Arial" w:hAnsi="Arial" w:cs="Arial"/>
                <w:color w:val="000000"/>
              </w:rPr>
            </w:pPr>
          </w:p>
        </w:tc>
      </w:tr>
    </w:tbl>
    <w:p w14:paraId="3C67A72F" w14:textId="77777777" w:rsidR="00B72814" w:rsidRDefault="00B72814" w:rsidP="00B645B3"/>
    <w:p w14:paraId="6F858D5D" w14:textId="77777777" w:rsidR="00293519" w:rsidRDefault="00293519" w:rsidP="00B645B3"/>
    <w:p w14:paraId="718D1A13" w14:textId="77777777" w:rsidR="00293519" w:rsidRDefault="00293519" w:rsidP="00B645B3"/>
    <w:p w14:paraId="4D2E3D51" w14:textId="77777777" w:rsidR="0050736C" w:rsidRDefault="0050736C">
      <w:pPr>
        <w:spacing w:after="160" w:line="259" w:lineRule="auto"/>
        <w:rPr>
          <w:rFonts w:ascii="Cambria" w:hAnsi="Cambria"/>
          <w:b/>
          <w:bCs/>
          <w:sz w:val="36"/>
          <w:szCs w:val="36"/>
        </w:rPr>
      </w:pPr>
      <w:r>
        <w:br w:type="page"/>
      </w:r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582"/>
        <w:gridCol w:w="4414"/>
      </w:tblGrid>
      <w:tr w:rsidR="00B77D26" w:rsidRPr="00C70168" w14:paraId="3D6F8FB6" w14:textId="77777777" w:rsidTr="00614394">
        <w:tc>
          <w:tcPr>
            <w:tcW w:w="8996" w:type="dxa"/>
            <w:gridSpan w:val="2"/>
            <w:shd w:val="clear" w:color="auto" w:fill="8EAADB" w:themeFill="accent1" w:themeFillTint="99"/>
          </w:tcPr>
          <w:p w14:paraId="01F3345B" w14:textId="77777777" w:rsidR="00B77D26" w:rsidRPr="008B3013" w:rsidRDefault="00B77D26" w:rsidP="0061439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0168">
              <w:rPr>
                <w:rFonts w:ascii="Arial" w:hAnsi="Arial" w:cs="Arial"/>
                <w:b/>
              </w:rPr>
              <w:lastRenderedPageBreak/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561FF">
              <w:rPr>
                <w:rFonts w:ascii="Arial" w:hAnsi="Arial" w:cs="Arial"/>
                <w:b/>
              </w:rPr>
              <w:t>Квалитет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уџбеника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b/>
              </w:rPr>
              <w:t>литературе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b/>
              </w:rPr>
              <w:t>библиотечких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b/>
              </w:rPr>
              <w:t>информатичких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ресурса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6A2C380F" w14:textId="77777777" w:rsidR="00B77D26" w:rsidRPr="00C70168" w:rsidRDefault="00B77D26" w:rsidP="006143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уџбеника</w:t>
            </w:r>
            <w:proofErr w:type="spellEnd"/>
            <w:r w:rsidRPr="00A561FF">
              <w:rPr>
                <w:rFonts w:ascii="Arial" w:hAnsi="Arial" w:cs="Arial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</w:rPr>
              <w:t>литературе</w:t>
            </w:r>
            <w:proofErr w:type="spellEnd"/>
            <w:r w:rsidRPr="00A561FF">
              <w:rPr>
                <w:rFonts w:ascii="Arial" w:hAnsi="Arial" w:cs="Arial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</w:rPr>
              <w:t>библиотечких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информатичких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ресурса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обезбеђује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доношењем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спровођењем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одговарајућег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подзаконског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акта</w:t>
            </w:r>
            <w:proofErr w:type="spellEnd"/>
            <w:r w:rsidRPr="00A561FF">
              <w:rPr>
                <w:rFonts w:ascii="Arial" w:hAnsi="Arial" w:cs="Arial"/>
              </w:rPr>
              <w:t>.</w:t>
            </w:r>
          </w:p>
        </w:tc>
      </w:tr>
      <w:tr w:rsidR="00B77D26" w:rsidRPr="00C70168" w14:paraId="384C89E2" w14:textId="77777777" w:rsidTr="0061439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7BE9180C" w14:textId="77777777" w:rsidR="00B77D26" w:rsidRPr="007B4EC5" w:rsidRDefault="00B77D26" w:rsidP="0061439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</w:p>
        </w:tc>
      </w:tr>
      <w:tr w:rsidR="00B77D26" w:rsidRPr="00C70168" w14:paraId="339FC71F" w14:textId="77777777" w:rsidTr="00614394">
        <w:tc>
          <w:tcPr>
            <w:tcW w:w="8996" w:type="dxa"/>
            <w:gridSpan w:val="2"/>
            <w:shd w:val="clear" w:color="auto" w:fill="auto"/>
          </w:tcPr>
          <w:p w14:paraId="6B5270F3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C40FEA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следећа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општ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акта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библиотечки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информатички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ресурс</w:t>
            </w:r>
            <w:r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0A364BF" w14:textId="77777777" w:rsidR="00B77D26" w:rsidRDefault="00B77D26" w:rsidP="00B77D2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175C939C" w14:textId="77777777" w:rsidR="00B77D26" w:rsidRDefault="00B77D26" w:rsidP="00B77D2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монографијама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2013.), </w:t>
            </w:r>
          </w:p>
          <w:p w14:paraId="55977F32" w14:textId="77777777" w:rsidR="00B77D26" w:rsidRDefault="00B77D26" w:rsidP="00B77D2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уносу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базу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информационог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постављању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обавештења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презентацији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ПМФ-а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2014.), </w:t>
            </w:r>
          </w:p>
          <w:p w14:paraId="2FF776FF" w14:textId="77777777" w:rsidR="00B77D26" w:rsidRDefault="00B77D26" w:rsidP="00B77D2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издавачкој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делатности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2017.), </w:t>
            </w:r>
          </w:p>
          <w:p w14:paraId="439CDDEB" w14:textId="77777777" w:rsidR="00B77D26" w:rsidRDefault="00B77D26" w:rsidP="00B77D2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управљању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информацијама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безбедности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информационог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ПМФ-а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2017.).</w:t>
            </w:r>
          </w:p>
          <w:p w14:paraId="73FA4C92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библиотеку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читаониц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5872D3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богату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збирку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уџбеничке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стручне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научне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приручне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литературе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намењена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студијским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располаже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укупним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9C1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579C1">
              <w:rPr>
                <w:rFonts w:ascii="Arial" w:hAnsi="Arial" w:cs="Arial"/>
                <w:sz w:val="22"/>
                <w:szCs w:val="22"/>
              </w:rPr>
              <w:t>762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библиотечк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јединиц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првенствено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наука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B240C4">
              <w:rPr>
                <w:rFonts w:ascii="Arial" w:hAnsi="Arial" w:cs="Arial"/>
                <w:sz w:val="22"/>
                <w:szCs w:val="22"/>
              </w:rPr>
              <w:t>безбеђују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унапређују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наставни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039F72C" w14:textId="77777777" w:rsidR="00B77D26" w:rsidRPr="00097B90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Библиотечке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ресурсе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сопствени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књига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(16.048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књига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и 26.694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часописа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КОБСОН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електронским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часописима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Поред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лисног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библиотечког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каталога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електронски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каталог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бази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COBISS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више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2/3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монографских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публикација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налази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каталогу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ACC29C1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Поред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основних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неопходних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извођење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B240C4">
              <w:rPr>
                <w:rFonts w:ascii="Arial" w:hAnsi="Arial" w:cs="Arial"/>
                <w:sz w:val="22"/>
                <w:szCs w:val="22"/>
              </w:rPr>
              <w:t>акултета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опремљена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бројним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примерцима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доприносе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високом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степену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B240C4">
              <w:rPr>
                <w:rFonts w:ascii="Arial" w:hAnsi="Arial" w:cs="Arial"/>
                <w:sz w:val="22"/>
                <w:szCs w:val="22"/>
              </w:rPr>
              <w:t>бразовања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информисаности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актуелностима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научним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областима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Поред</w:t>
            </w:r>
            <w:proofErr w:type="spellEnd"/>
            <w:r w:rsidRPr="007159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тога</w:t>
            </w:r>
            <w:proofErr w:type="spellEnd"/>
            <w:r w:rsidRPr="0071597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библиотеци</w:t>
            </w:r>
            <w:proofErr w:type="spellEnd"/>
            <w:r w:rsidRPr="007159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7159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налазе</w:t>
            </w:r>
            <w:proofErr w:type="spellEnd"/>
            <w:r w:rsidRPr="007159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дипломски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мастер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специјалистички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магистарске</w:t>
            </w:r>
            <w:proofErr w:type="spellEnd"/>
            <w:r w:rsidRPr="007159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тезе</w:t>
            </w:r>
            <w:proofErr w:type="spellEnd"/>
            <w:r w:rsidRPr="0071597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докторске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5970">
              <w:rPr>
                <w:rFonts w:ascii="Arial" w:hAnsi="Arial" w:cs="Arial"/>
                <w:sz w:val="22"/>
                <w:szCs w:val="22"/>
              </w:rPr>
              <w:t>дисертације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221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наслов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монографија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аутори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запослени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56A91A0" w14:textId="77777777" w:rsidR="00B77D26" w:rsidRPr="00715970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Однос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монографија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заједно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чији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аутори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наставници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запослени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бројем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установи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D0676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3D0676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0676">
              <w:rPr>
                <w:rFonts w:ascii="Arial" w:hAnsi="Arial" w:cs="Arial"/>
                <w:sz w:val="22"/>
                <w:szCs w:val="22"/>
              </w:rPr>
              <w:t>74</w:t>
            </w:r>
            <w:r>
              <w:rPr>
                <w:rFonts w:ascii="Arial" w:hAnsi="Arial" w:cs="Arial"/>
                <w:sz w:val="22"/>
                <w:szCs w:val="22"/>
              </w:rPr>
              <w:t xml:space="preserve"> (221/126)</w:t>
            </w:r>
            <w:r w:rsidRPr="003D06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619007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централна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својим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</w:t>
            </w:r>
            <w:r>
              <w:rPr>
                <w:rFonts w:ascii="Arial" w:hAnsi="Arial" w:cs="Arial"/>
                <w:sz w:val="22"/>
                <w:szCs w:val="22"/>
              </w:rPr>
              <w:softHyphen/>
              <w:t>течким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ресурсима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допуњује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F1B68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заузима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згради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укупне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површине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B240C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B240C4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96125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магацински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154 м</w:t>
            </w:r>
            <w:r w:rsidRPr="0096125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32B4DD6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proofErr w:type="gramEnd"/>
            <w:r w:rsidRPr="0057088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неопходне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информатичке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ресурсе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савлађивање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градива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570887">
              <w:rPr>
                <w:rFonts w:ascii="Arial" w:hAnsi="Arial" w:cs="Arial"/>
                <w:sz w:val="22"/>
                <w:szCs w:val="22"/>
              </w:rPr>
              <w:t>нфор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570887">
              <w:rPr>
                <w:rFonts w:ascii="Arial" w:hAnsi="Arial" w:cs="Arial"/>
                <w:sz w:val="22"/>
                <w:szCs w:val="22"/>
              </w:rPr>
              <w:t>ациони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систем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2.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рачунарске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учиноце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сервере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намењени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настави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887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веб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сервер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мејл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сервер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4.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рачунарску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мрежу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55B12F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рачунарск</w:t>
            </w:r>
            <w:r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учиониц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опремљен</w:t>
            </w:r>
            <w:r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савременим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рачунарима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наставницима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омогућавају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несметано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извођење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коришћење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интернета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Учионице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поседују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рачунара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Theme="minorHAnsi" w:eastAsia="MS Mincho" w:hAnsiTheme="minorHAnsi" w:cstheme="minorHAnsi"/>
              </w:rPr>
              <w:t>3</w:t>
            </w:r>
            <w:r w:rsidRPr="004F12E2">
              <w:rPr>
                <w:rFonts w:asciiTheme="minorHAnsi" w:eastAsia="MS Mincho" w:hAnsiTheme="minorHAnsi" w:cstheme="minorHAnsi"/>
              </w:rPr>
              <w:t>0+20+</w:t>
            </w:r>
            <w:r>
              <w:rPr>
                <w:rFonts w:asciiTheme="minorHAnsi" w:eastAsia="MS Mincho" w:hAnsiTheme="minorHAnsi" w:cstheme="minorHAnsi"/>
              </w:rPr>
              <w:t>15+</w:t>
            </w:r>
            <w:r w:rsidRPr="004F12E2">
              <w:rPr>
                <w:rFonts w:asciiTheme="minorHAnsi" w:eastAsia="MS Mincho" w:hAnsiTheme="minorHAnsi" w:cstheme="minorHAnsi"/>
              </w:rPr>
              <w:t>1</w:t>
            </w:r>
            <w:r>
              <w:rPr>
                <w:rFonts w:asciiTheme="minorHAnsi" w:eastAsia="MS Mincho" w:hAnsiTheme="minorHAnsi" w:cstheme="minorHAnsi"/>
              </w:rPr>
              <w:t>0</w:t>
            </w:r>
            <w:r w:rsidRPr="004F12E2">
              <w:rPr>
                <w:rFonts w:asciiTheme="minorHAnsi" w:eastAsia="MS Mincho" w:hAnsiTheme="minorHAnsi" w:cstheme="minorHAnsi"/>
              </w:rPr>
              <w:t>+</w:t>
            </w:r>
            <w:r>
              <w:rPr>
                <w:rFonts w:asciiTheme="minorHAnsi" w:eastAsia="MS Mincho" w:hAnsiTheme="minorHAnsi" w:cstheme="minorHAnsi"/>
              </w:rPr>
              <w:t>10)</w:t>
            </w:r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88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7B1286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располаже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сервера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видеобимова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рачунара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кабинетима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службама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интерактивну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таблу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систем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гласање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видеоконференцијска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31A7B5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рачунар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софтвером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слабовиде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FBBCA6" w14:textId="3FF7B8AB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Рачунарска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мрежа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заснована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4A0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6A4A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887">
              <w:rPr>
                <w:rFonts w:ascii="Arial" w:hAnsi="Arial" w:cs="Arial"/>
                <w:sz w:val="22"/>
                <w:szCs w:val="22"/>
              </w:rPr>
              <w:t xml:space="preserve">Cisco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мрежној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опреми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lastRenderedPageBreak/>
              <w:t>пасивна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мрежа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задодољава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стандарде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структурног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каблирања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мин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. 5е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категорију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Кичма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мреже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гигабитна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Инсталирано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више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300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прикључака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мин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. 3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просторији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постоји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бежични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887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570887">
              <w:rPr>
                <w:rFonts w:ascii="Arial" w:hAnsi="Arial" w:cs="Arial"/>
                <w:sz w:val="22"/>
                <w:szCs w:val="22"/>
              </w:rPr>
              <w:t xml:space="preserve"> а и EDUROAM.</w:t>
            </w:r>
          </w:p>
          <w:p w14:paraId="6880E360" w14:textId="77777777" w:rsidR="00B77D26" w:rsidRPr="00A02321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D26" w:rsidRPr="00C70168" w14:paraId="7FACE43C" w14:textId="77777777" w:rsidTr="0061439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13A6C3A9" w14:textId="77777777" w:rsidR="00B77D26" w:rsidRPr="00C70168" w:rsidRDefault="00B77D26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77D26" w:rsidRPr="00C70168" w14:paraId="763D11FA" w14:textId="77777777" w:rsidTr="00614394">
        <w:tc>
          <w:tcPr>
            <w:tcW w:w="8996" w:type="dxa"/>
            <w:gridSpan w:val="2"/>
            <w:shd w:val="clear" w:color="auto" w:fill="auto"/>
          </w:tcPr>
          <w:p w14:paraId="26BCDAB1" w14:textId="77777777" w:rsidR="00B77D26" w:rsidRDefault="00B77D26" w:rsidP="00614394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F8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анализирао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оценио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1E8CBF" w14:textId="77777777" w:rsidR="00B77D26" w:rsidRDefault="00B77D26" w:rsidP="00B77D26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>остојање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општег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акта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уџбеницима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поступање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њему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0A4A10" w14:textId="77777777" w:rsidR="00B77D26" w:rsidRDefault="00B77D26" w:rsidP="00614394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дефинисани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погледу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садржаја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структуре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стила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Предвиђено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обавезно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уџбеницима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користе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C81704" w14:textId="77777777" w:rsidR="00B77D26" w:rsidRPr="009C31AB" w:rsidRDefault="00B77D26" w:rsidP="00614394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27A7B3" w14:textId="77777777" w:rsidR="00B77D26" w:rsidRDefault="00B77D26" w:rsidP="00B77D26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>окривенос</w:t>
            </w:r>
            <w:r>
              <w:rPr>
                <w:rFonts w:ascii="Arial" w:hAnsi="Arial" w:cs="Arial"/>
                <w:b/>
                <w:sz w:val="22"/>
                <w:szCs w:val="22"/>
              </w:rPr>
              <w:t>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предмета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уџбеницима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училима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5598785" w14:textId="77777777" w:rsidR="00B77D26" w:rsidRPr="009C31AB" w:rsidRDefault="00B77D26" w:rsidP="00614394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Усвајањем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предложених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основне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литературе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студијског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испуњен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9.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укупан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8.637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6.620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наслова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уџбеника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B0DF26" w14:textId="77777777" w:rsidR="00B77D26" w:rsidRPr="000F4BBE" w:rsidRDefault="00B77D26" w:rsidP="00614394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D6296" w14:textId="77777777" w:rsidR="00B77D26" w:rsidRDefault="00B77D26" w:rsidP="00B77D26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>тру</w:t>
            </w:r>
            <w:r>
              <w:rPr>
                <w:rFonts w:ascii="Arial" w:hAnsi="Arial" w:cs="Arial"/>
                <w:b/>
                <w:sz w:val="22"/>
                <w:szCs w:val="22"/>
              </w:rPr>
              <w:t>ктуру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обим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библиотечког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фонда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6BEDA8" w14:textId="77777777" w:rsidR="00B77D26" w:rsidRDefault="00B77D26" w:rsidP="00614394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Библиотечке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ресурсе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сопствени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књига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наслова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књига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2.447,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наслова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монографија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4.871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наслова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часописа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 475) и КОБСОН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електронским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часописима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48925B8" w14:textId="77777777" w:rsidR="00B77D26" w:rsidRPr="000F4BBE" w:rsidRDefault="00B77D26" w:rsidP="00614394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8B599" w14:textId="77777777" w:rsidR="00B77D26" w:rsidRDefault="00B77D26" w:rsidP="00B77D26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>остојање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информатичких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ресурса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рачунара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софтвера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, 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интернета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електрон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>ских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sz w:val="22"/>
                <w:szCs w:val="22"/>
              </w:rPr>
              <w:t>блика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часописа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+++</w:t>
            </w:r>
          </w:p>
          <w:p w14:paraId="5DDB796F" w14:textId="77777777" w:rsidR="00B77D26" w:rsidRDefault="00B77D26" w:rsidP="00614394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адекватну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информат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9C31AB">
              <w:rPr>
                <w:rFonts w:ascii="Arial" w:hAnsi="Arial" w:cs="Arial"/>
                <w:sz w:val="22"/>
                <w:szCs w:val="22"/>
              </w:rPr>
              <w:t>чку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опрему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CE82C5" w14:textId="77777777" w:rsidR="00B77D26" w:rsidRDefault="00B77D26" w:rsidP="00614394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7BAB89" w14:textId="77777777" w:rsidR="00B77D26" w:rsidRPr="009C31AB" w:rsidRDefault="00B77D26" w:rsidP="00614394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709D29" w14:textId="77777777" w:rsidR="00B77D26" w:rsidRDefault="00B77D26" w:rsidP="00B77D26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Б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>рој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стручну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спрему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запослених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библиотеци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релевантним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службама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4A49E112" w14:textId="77777777" w:rsidR="00B77D26" w:rsidRDefault="00B77D26" w:rsidP="00614394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952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Библиотеци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стално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запослено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ненаставних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радника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високом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стручном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спремом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а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Рачунарском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центру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ненаставна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високом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стручном</w:t>
            </w:r>
            <w:proofErr w:type="spellEnd"/>
            <w:r w:rsidRPr="00947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952">
              <w:rPr>
                <w:rFonts w:ascii="Arial" w:hAnsi="Arial" w:cs="Arial"/>
                <w:sz w:val="22"/>
                <w:szCs w:val="22"/>
              </w:rPr>
              <w:t>спремом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4C4BB4" w14:textId="77777777" w:rsidR="00B77D26" w:rsidRDefault="00B77D26" w:rsidP="00614394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0FBE6" w14:textId="77777777" w:rsidR="00B77D26" w:rsidRPr="00947952" w:rsidRDefault="00B77D26" w:rsidP="00614394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C99A5" w14:textId="77777777" w:rsidR="00B77D26" w:rsidRPr="000F4BBE" w:rsidRDefault="00B77D26" w:rsidP="00B77D26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0F4BBE">
              <w:rPr>
                <w:rFonts w:ascii="Arial" w:hAnsi="Arial" w:cs="Arial"/>
                <w:b/>
                <w:sz w:val="22"/>
                <w:szCs w:val="22"/>
              </w:rPr>
              <w:t>декватност</w:t>
            </w:r>
            <w:proofErr w:type="spellEnd"/>
            <w:r w:rsidRPr="000F4B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F4BBE">
              <w:rPr>
                <w:rFonts w:ascii="Arial" w:hAnsi="Arial" w:cs="Arial"/>
                <w:b/>
                <w:sz w:val="22"/>
                <w:szCs w:val="22"/>
              </w:rPr>
              <w:t>услов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рад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простор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радно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време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++</w:t>
            </w:r>
          </w:p>
          <w:p w14:paraId="0DCEA518" w14:textId="77777777" w:rsidR="0079583F" w:rsidRDefault="0079583F" w:rsidP="0079583F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располаже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задовољавајућим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простор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библио</w:t>
            </w:r>
            <w:r>
              <w:rPr>
                <w:rFonts w:ascii="Arial" w:hAnsi="Arial" w:cs="Arial"/>
                <w:sz w:val="22"/>
                <w:szCs w:val="22"/>
              </w:rPr>
              <w:t>теке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читаони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чк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делу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смештена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укупно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85.80</w:t>
            </w:r>
            <w:r w:rsidRPr="00CD2A28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96125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читаоница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је делимично </w:t>
            </w:r>
            <w:r w:rsidRPr="00CD2A28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саставу</w:t>
            </w:r>
            <w:proofErr w:type="spellEnd"/>
            <w:r w:rsidRPr="00CD2A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2A28">
              <w:rPr>
                <w:rFonts w:ascii="Arial" w:hAnsi="Arial" w:cs="Arial"/>
                <w:sz w:val="22"/>
                <w:szCs w:val="22"/>
              </w:rPr>
              <w:t>библиотеке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, као и у другим просторијама</w:t>
            </w:r>
            <w:r w:rsidRPr="00CD2A28">
              <w:rPr>
                <w:rFonts w:ascii="Arial" w:hAnsi="Arial" w:cs="Arial"/>
                <w:sz w:val="22"/>
                <w:szCs w:val="22"/>
                <w:lang w:val="sr-Cyrl-RS"/>
              </w:rPr>
              <w:t xml:space="preserve">. </w:t>
            </w:r>
          </w:p>
          <w:p w14:paraId="113C5255" w14:textId="77777777" w:rsidR="00B77D26" w:rsidRDefault="00B77D26" w:rsidP="00614394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2F39E7" w14:textId="77777777" w:rsidR="00B77D26" w:rsidRPr="00C70168" w:rsidRDefault="00B77D26" w:rsidP="00614394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CD4781" w14:textId="77777777" w:rsidR="00B77D26" w:rsidRPr="00C70168" w:rsidRDefault="00B77D26" w:rsidP="0061439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B77D26" w:rsidRPr="00C70168" w14:paraId="0DCDF8DC" w14:textId="77777777" w:rsidTr="00614394">
        <w:tc>
          <w:tcPr>
            <w:tcW w:w="4582" w:type="dxa"/>
            <w:shd w:val="clear" w:color="auto" w:fill="E5B8B7"/>
          </w:tcPr>
          <w:p w14:paraId="1FE7963D" w14:textId="77777777" w:rsidR="00B77D26" w:rsidRPr="00C70168" w:rsidRDefault="00B77D26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>СНАГЕ</w:t>
            </w:r>
          </w:p>
          <w:p w14:paraId="127B63BA" w14:textId="77777777" w:rsidR="00B77D26" w:rsidRPr="00C70168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lastRenderedPageBreak/>
              <w:t>Постојање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општ</w:t>
            </w:r>
            <w:r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ак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BD439B">
              <w:rPr>
                <w:rFonts w:ascii="Arial" w:hAnsi="Arial" w:cs="Arial"/>
                <w:sz w:val="22"/>
                <w:szCs w:val="22"/>
              </w:rPr>
              <w:t>та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библиотечки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информатички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BD43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439B">
              <w:rPr>
                <w:rFonts w:ascii="Arial" w:hAnsi="Arial" w:cs="Arial"/>
                <w:sz w:val="22"/>
                <w:szCs w:val="22"/>
              </w:rPr>
              <w:t>ресурс</w:t>
            </w:r>
            <w:r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2AD8793" w14:textId="77777777" w:rsidR="00B77D26" w:rsidRPr="00C70168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Рачунарска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опремљеност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7636E44C" w14:textId="77777777" w:rsidR="00B77D26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Добра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покривеност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предмета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стручном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савременом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литературом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32E125E8" w14:textId="77777777" w:rsidR="00B77D26" w:rsidRPr="002B1AC1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Довољан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повољна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квалификациона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структура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Библиотеци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Рачунарском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центру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...................................++</w:t>
            </w:r>
          </w:p>
        </w:tc>
        <w:tc>
          <w:tcPr>
            <w:tcW w:w="4414" w:type="dxa"/>
            <w:shd w:val="clear" w:color="auto" w:fill="FBD4B4"/>
          </w:tcPr>
          <w:p w14:paraId="0277F726" w14:textId="77777777" w:rsidR="00B77D26" w:rsidRPr="00C70168" w:rsidRDefault="00B77D26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Слабости</w:t>
            </w:r>
          </w:p>
          <w:p w14:paraId="4F511351" w14:textId="77777777" w:rsidR="00B77D26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Неадекватна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површина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читаониц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............++</w:t>
            </w:r>
          </w:p>
          <w:p w14:paraId="745EF233" w14:textId="77777777" w:rsidR="00B77D26" w:rsidRPr="00C70168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08DC">
              <w:rPr>
                <w:rFonts w:ascii="Arial" w:hAnsi="Arial" w:cs="Arial"/>
                <w:sz w:val="22"/>
                <w:szCs w:val="22"/>
              </w:rPr>
              <w:t>Смањен</w:t>
            </w:r>
            <w:proofErr w:type="spellEnd"/>
            <w:r w:rsidRPr="00BD08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08DC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BD08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08DC">
              <w:rPr>
                <w:rFonts w:ascii="Arial" w:hAnsi="Arial" w:cs="Arial"/>
                <w:sz w:val="22"/>
                <w:szCs w:val="22"/>
              </w:rPr>
              <w:t>нових</w:t>
            </w:r>
            <w:proofErr w:type="spellEnd"/>
            <w:r w:rsidRPr="00BD08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08DC">
              <w:rPr>
                <w:rFonts w:ascii="Arial" w:hAnsi="Arial" w:cs="Arial"/>
                <w:sz w:val="22"/>
                <w:szCs w:val="22"/>
              </w:rPr>
              <w:t>књига</w:t>
            </w:r>
            <w:proofErr w:type="spellEnd"/>
            <w:r w:rsidRPr="00BD08DC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D08DC">
              <w:rPr>
                <w:rFonts w:ascii="Arial" w:hAnsi="Arial" w:cs="Arial"/>
                <w:sz w:val="22"/>
                <w:szCs w:val="22"/>
              </w:rPr>
              <w:t>последњ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proofErr w:type="spellEnd"/>
            <w:r w:rsidRPr="00BD08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периоду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797E9552" w14:textId="77777777" w:rsidR="00B77D26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материјална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проширење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библиотеку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читаоницом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0833624E" w14:textId="77777777" w:rsidR="00B77D26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заинтересованост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коришћење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библиотечких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ресурса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............++</w:t>
            </w:r>
          </w:p>
          <w:p w14:paraId="364EF306" w14:textId="77777777" w:rsidR="00B77D26" w:rsidRPr="002B1AC1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Недовољно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коришћење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стручне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литературе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енглеском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језику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B1AC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++</w:t>
            </w:r>
          </w:p>
        </w:tc>
      </w:tr>
      <w:tr w:rsidR="00B77D26" w:rsidRPr="00C70168" w14:paraId="74EEA159" w14:textId="77777777" w:rsidTr="00614394">
        <w:tc>
          <w:tcPr>
            <w:tcW w:w="4582" w:type="dxa"/>
            <w:shd w:val="clear" w:color="auto" w:fill="F2DBDB"/>
          </w:tcPr>
          <w:p w14:paraId="31D0D4EF" w14:textId="77777777" w:rsidR="00B77D26" w:rsidRPr="00C70168" w:rsidRDefault="00B77D26" w:rsidP="0061439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МОГУЋНОСТИ</w:t>
            </w:r>
          </w:p>
          <w:p w14:paraId="33859377" w14:textId="77777777" w:rsidR="00B77D26" w:rsidRPr="00C70168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2B1AC1">
              <w:rPr>
                <w:rFonts w:ascii="Arial" w:hAnsi="Arial" w:cs="Arial"/>
                <w:sz w:val="22"/>
                <w:szCs w:val="22"/>
              </w:rPr>
              <w:t>тручно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усавршавање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Библиотеци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Рачунарском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центру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укључивање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међународне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пројекте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Ерасмус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2B1A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слично</w:t>
            </w:r>
            <w:proofErr w:type="spellEnd"/>
            <w:proofErr w:type="gramStart"/>
            <w:r w:rsidRPr="002B1AC1">
              <w:rPr>
                <w:rFonts w:ascii="Arial" w:hAnsi="Arial" w:cs="Arial"/>
                <w:sz w:val="22"/>
                <w:szCs w:val="22"/>
              </w:rPr>
              <w:t>).</w:t>
            </w:r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6771060" w14:textId="77777777" w:rsidR="00B77D26" w:rsidRPr="009C31AB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Велике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приступа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електронским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информацијама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КОБСОН</w:t>
            </w:r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сервиса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  <w:tc>
          <w:tcPr>
            <w:tcW w:w="4414" w:type="dxa"/>
            <w:shd w:val="clear" w:color="auto" w:fill="FDE9D9"/>
          </w:tcPr>
          <w:p w14:paraId="40BC0C0A" w14:textId="77777777" w:rsidR="00B77D26" w:rsidRPr="00C70168" w:rsidRDefault="00B77D26" w:rsidP="0061439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ОПАСНОСТИ</w:t>
            </w:r>
          </w:p>
          <w:p w14:paraId="0926BB52" w14:textId="77777777" w:rsidR="00B77D26" w:rsidRPr="00C70168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Застаревање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информатичке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2B1AC1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DECEA8B" w14:textId="77777777" w:rsidR="00B77D26" w:rsidRPr="00C70168" w:rsidRDefault="00B77D26" w:rsidP="00614394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Могућност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2B1AC1">
              <w:rPr>
                <w:rFonts w:ascii="Arial" w:hAnsi="Arial" w:cs="Arial"/>
                <w:sz w:val="22"/>
                <w:szCs w:val="22"/>
              </w:rPr>
              <w:t>инансирање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наредном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периоду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буде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адекватно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негативно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утицати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библиотечких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информатичких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ресурса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</w:tr>
      <w:tr w:rsidR="00B77D26" w:rsidRPr="00C70168" w14:paraId="7493C469" w14:textId="77777777" w:rsidTr="0061439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01B0BEC9" w14:textId="77777777" w:rsidR="00B77D26" w:rsidRPr="00C70168" w:rsidRDefault="00B77D26" w:rsidP="006143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B77D26" w:rsidRPr="00C70168" w14:paraId="2D1BA3AE" w14:textId="77777777" w:rsidTr="00614394">
        <w:tc>
          <w:tcPr>
            <w:tcW w:w="8996" w:type="dxa"/>
            <w:gridSpan w:val="2"/>
            <w:shd w:val="clear" w:color="auto" w:fill="auto"/>
          </w:tcPr>
          <w:p w14:paraId="63E2F478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987F9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Повећати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инвестирање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обнављање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библиотечког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фонда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издавачку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делатност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1AC1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2720FE9" w14:textId="77777777" w:rsidR="00B77D26" w:rsidRPr="0041630A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41630A">
              <w:rPr>
                <w:rFonts w:ascii="Arial" w:hAnsi="Arial" w:cs="Arial"/>
                <w:sz w:val="22"/>
                <w:szCs w:val="22"/>
              </w:rPr>
              <w:t>ешавање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проблема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читаоници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библиотеке</w:t>
            </w:r>
            <w:proofErr w:type="spellEnd"/>
            <w:r w:rsidRPr="002B1A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D916D1" w14:textId="77777777" w:rsidR="00B77D26" w:rsidRPr="0041630A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41630A">
              <w:rPr>
                <w:rFonts w:ascii="Arial" w:hAnsi="Arial" w:cs="Arial"/>
                <w:sz w:val="22"/>
                <w:szCs w:val="22"/>
              </w:rPr>
              <w:t>одстицање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издавачку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делатност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4D1A1A" w14:textId="77777777" w:rsidR="00B77D26" w:rsidRPr="0041630A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Усавршавање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постојећих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покретање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нових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часописа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чији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издавач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EF50E7" w14:textId="77777777" w:rsidR="00B77D26" w:rsidRPr="0041630A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пројектима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кој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могу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допринети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унапређењу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осавремењивању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информатичких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ресурса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FF98B1" w14:textId="77777777" w:rsidR="00B77D26" w:rsidRPr="0041630A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Подстицање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оришћење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9191FF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Континуирано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осавремењавање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информатичке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набавка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нових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лиценцираних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630A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41630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9AB95C" w14:textId="77777777" w:rsidR="00B77D26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Боље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информисање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едукација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значају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могућностима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коришћења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литературе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страним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1AB">
              <w:rPr>
                <w:rFonts w:ascii="Arial" w:hAnsi="Arial" w:cs="Arial"/>
                <w:sz w:val="22"/>
                <w:szCs w:val="22"/>
              </w:rPr>
              <w:t>језицима</w:t>
            </w:r>
            <w:proofErr w:type="spellEnd"/>
            <w:r w:rsidRPr="009C31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C5AA1C" w14:textId="77777777" w:rsidR="00B77D26" w:rsidRPr="0041630A" w:rsidRDefault="00B77D26" w:rsidP="00614394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D26" w:rsidRPr="00C70168" w14:paraId="2996D002" w14:textId="77777777" w:rsidTr="00614394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186303D5" w14:textId="77777777" w:rsidR="00B77D26" w:rsidRPr="00C70168" w:rsidRDefault="00B77D26" w:rsidP="0061439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Показатељи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77D26" w:rsidRPr="00C70168" w14:paraId="22557C6F" w14:textId="77777777" w:rsidTr="00614394">
        <w:tc>
          <w:tcPr>
            <w:tcW w:w="8996" w:type="dxa"/>
            <w:gridSpan w:val="2"/>
            <w:shd w:val="clear" w:color="auto" w:fill="auto"/>
          </w:tcPr>
          <w:p w14:paraId="19B69719" w14:textId="77777777" w:rsidR="00B77D26" w:rsidRPr="00353875" w:rsidRDefault="00EC5736" w:rsidP="00B77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31" w:history="1"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9.1.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Број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врста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библиотечких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јединица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високошколској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установи</w:t>
              </w:r>
              <w:proofErr w:type="spellEnd"/>
            </w:hyperlink>
            <w:r w:rsidR="00B77D26" w:rsidRPr="00353875">
              <w:rPr>
                <w:rFonts w:ascii="Arial" w:hAnsi="Arial" w:cs="Arial"/>
                <w:color w:val="000000"/>
              </w:rPr>
              <w:t xml:space="preserve"> </w:t>
            </w:r>
          </w:p>
          <w:p w14:paraId="0CCF60AB" w14:textId="77777777" w:rsidR="00B77D26" w:rsidRPr="00353875" w:rsidRDefault="00EC5736" w:rsidP="00B77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32" w:history="1"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9.2.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Попис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информатичких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ресурса</w:t>
              </w:r>
              <w:proofErr w:type="spellEnd"/>
            </w:hyperlink>
          </w:p>
          <w:p w14:paraId="0ABC37A6" w14:textId="0C2EE079" w:rsidR="00B77D26" w:rsidRPr="005A632C" w:rsidRDefault="00400B7C" w:rsidP="00B77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33" w:history="1">
              <w:proofErr w:type="spellStart"/>
              <w:r w:rsidR="00B77D26" w:rsidRPr="005A632C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77D26" w:rsidRPr="005A632C">
                <w:rPr>
                  <w:rStyle w:val="Hyperlink"/>
                  <w:rFonts w:ascii="Arial" w:hAnsi="Arial" w:cs="Arial"/>
                </w:rPr>
                <w:t xml:space="preserve"> 9.1 </w:t>
              </w:r>
              <w:r w:rsidR="005A632C" w:rsidRPr="005A632C">
                <w:rPr>
                  <w:rFonts w:ascii="Arial" w:hAnsi="Arial" w:cs="Arial"/>
                  <w:lang w:val="sr-Cyrl-CS"/>
                </w:rPr>
                <w:t>Правилник о издавачкој делатности</w:t>
              </w:r>
              <w:r w:rsidR="00B77D26" w:rsidRPr="005A632C">
                <w:rPr>
                  <w:rStyle w:val="Hyperlink"/>
                  <w:rFonts w:ascii="Arial" w:hAnsi="Arial" w:cs="Arial"/>
                </w:rPr>
                <w:t>.</w:t>
              </w:r>
            </w:hyperlink>
          </w:p>
          <w:p w14:paraId="71AF7F44" w14:textId="77777777" w:rsidR="00B77D26" w:rsidRPr="00353875" w:rsidRDefault="00EC5736" w:rsidP="00B77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34" w:history="1">
              <w:proofErr w:type="spellStart"/>
              <w:r w:rsidR="00B77D26" w:rsidRPr="004C1384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77D26" w:rsidRPr="004C1384">
                <w:rPr>
                  <w:rStyle w:val="Hyperlink"/>
                  <w:rFonts w:ascii="Arial" w:hAnsi="Arial" w:cs="Arial"/>
                </w:rPr>
                <w:t xml:space="preserve"> 9.1. </w:t>
              </w:r>
              <w:proofErr w:type="spellStart"/>
              <w:r w:rsidR="00B77D26" w:rsidRPr="004C1384">
                <w:rPr>
                  <w:rStyle w:val="Hyperlink"/>
                  <w:rFonts w:ascii="Arial" w:hAnsi="Arial" w:cs="Arial"/>
                </w:rPr>
                <w:t>Правилник</w:t>
              </w:r>
              <w:proofErr w:type="spellEnd"/>
              <w:r w:rsidR="00B77D26" w:rsidRPr="004C1384">
                <w:rPr>
                  <w:rStyle w:val="Hyperlink"/>
                  <w:rFonts w:ascii="Arial" w:hAnsi="Arial" w:cs="Arial"/>
                </w:rPr>
                <w:t xml:space="preserve"> о </w:t>
              </w:r>
              <w:proofErr w:type="spellStart"/>
              <w:r w:rsidR="00B77D26" w:rsidRPr="004C1384">
                <w:rPr>
                  <w:rStyle w:val="Hyperlink"/>
                  <w:rFonts w:ascii="Arial" w:hAnsi="Arial" w:cs="Arial"/>
                </w:rPr>
                <w:t>монографијама</w:t>
              </w:r>
              <w:proofErr w:type="spellEnd"/>
            </w:hyperlink>
          </w:p>
          <w:p w14:paraId="74B25B18" w14:textId="77777777" w:rsidR="00B77D26" w:rsidRPr="00353875" w:rsidRDefault="00400B7C" w:rsidP="00B77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Fonts w:ascii="Arial" w:hAnsi="Arial" w:cs="Arial"/>
                <w:color w:val="000000"/>
              </w:rPr>
            </w:pPr>
            <w:hyperlink r:id="rId35" w:history="1"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9.2.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Списак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уџбеника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монографија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чији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су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аутори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наставници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запослени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високошколској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установи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(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са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редним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бројевима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>)</w:t>
              </w:r>
            </w:hyperlink>
          </w:p>
          <w:p w14:paraId="795DB09C" w14:textId="77777777" w:rsidR="00B77D26" w:rsidRPr="00402318" w:rsidRDefault="00EC5736" w:rsidP="00B77D2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ind w:left="306" w:hanging="142"/>
              <w:contextualSpacing w:val="0"/>
              <w:rPr>
                <w:rStyle w:val="Hyperlink"/>
                <w:rFonts w:ascii="Arial" w:hAnsi="Arial" w:cs="Arial"/>
                <w:color w:val="000000"/>
              </w:rPr>
            </w:pPr>
            <w:hyperlink r:id="rId36" w:history="1"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9.3.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Однос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броја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уџбеника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монографија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(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заједно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)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чији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су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аутори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наставници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запослени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установи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са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бројем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наставника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B77D26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B77D26" w:rsidRPr="0076391A">
                <w:rPr>
                  <w:rStyle w:val="Hyperlink"/>
                  <w:rFonts w:ascii="Arial" w:hAnsi="Arial" w:cs="Arial"/>
                </w:rPr>
                <w:t>установи</w:t>
              </w:r>
              <w:proofErr w:type="spellEnd"/>
            </w:hyperlink>
          </w:p>
          <w:p w14:paraId="1A4D4B7B" w14:textId="77777777" w:rsidR="00B77D26" w:rsidRPr="00353875" w:rsidRDefault="00B77D26" w:rsidP="00614394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left="306"/>
              <w:contextualSpacing w:val="0"/>
              <w:rPr>
                <w:rFonts w:ascii="Arial" w:hAnsi="Arial" w:cs="Arial"/>
                <w:color w:val="000000"/>
              </w:rPr>
            </w:pPr>
          </w:p>
        </w:tc>
      </w:tr>
    </w:tbl>
    <w:p w14:paraId="4493847E" w14:textId="77777777" w:rsidR="00B77D26" w:rsidRDefault="00B77D26" w:rsidP="00B77D26"/>
    <w:p w14:paraId="6A4EAB44" w14:textId="77777777" w:rsidR="00B77D26" w:rsidRDefault="00B77D26" w:rsidP="00B77D26"/>
    <w:p w14:paraId="670D3335" w14:textId="77777777" w:rsidR="00B77D26" w:rsidRDefault="00B77D26" w:rsidP="00B77D26"/>
    <w:p w14:paraId="00725A7D" w14:textId="77777777" w:rsidR="00246FEE" w:rsidRDefault="00246FEE" w:rsidP="00B77D26"/>
    <w:p w14:paraId="3E0625E8" w14:textId="77777777" w:rsidR="0050736C" w:rsidRDefault="0050736C">
      <w:pPr>
        <w:spacing w:after="160" w:line="259" w:lineRule="auto"/>
        <w:rPr>
          <w:rFonts w:ascii="Cambria" w:hAnsi="Cambria"/>
          <w:b/>
          <w:bCs/>
          <w:sz w:val="36"/>
          <w:szCs w:val="36"/>
        </w:rPr>
      </w:pPr>
      <w:r>
        <w:br w:type="page"/>
      </w:r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476"/>
        <w:gridCol w:w="4520"/>
      </w:tblGrid>
      <w:tr w:rsidR="00D941EE" w:rsidRPr="00C70168" w14:paraId="349E2404" w14:textId="77777777" w:rsidTr="0058404A">
        <w:tc>
          <w:tcPr>
            <w:tcW w:w="8996" w:type="dxa"/>
            <w:gridSpan w:val="2"/>
            <w:shd w:val="clear" w:color="auto" w:fill="8EAADB" w:themeFill="accent1" w:themeFillTint="99"/>
          </w:tcPr>
          <w:p w14:paraId="0CE90D7A" w14:textId="77777777" w:rsidR="00D941EE" w:rsidRPr="001813F8" w:rsidRDefault="00D941EE" w:rsidP="005120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0168">
              <w:rPr>
                <w:rFonts w:ascii="Arial" w:hAnsi="Arial" w:cs="Arial"/>
                <w:b/>
              </w:rPr>
              <w:lastRenderedPageBreak/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561FF">
              <w:rPr>
                <w:rFonts w:ascii="Arial" w:hAnsi="Arial" w:cs="Arial"/>
                <w:b/>
              </w:rPr>
              <w:t>Квалитет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управљања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високошколском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установом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A561FF">
              <w:rPr>
                <w:rFonts w:ascii="Arial" w:hAnsi="Arial" w:cs="Arial"/>
                <w:b/>
              </w:rPr>
              <w:t>и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квалитет</w:t>
            </w:r>
            <w:proofErr w:type="spellEnd"/>
            <w:r w:rsidRPr="00A561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b/>
              </w:rPr>
              <w:t>ненаставне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подршке</w:t>
            </w:r>
            <w:proofErr w:type="spellEnd"/>
          </w:p>
          <w:p w14:paraId="63B6B83E" w14:textId="77777777" w:rsidR="00D941EE" w:rsidRPr="00A561FF" w:rsidRDefault="00D941EE" w:rsidP="0051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управљања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високошколском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установом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ненаставне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подршке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</w:p>
          <w:p w14:paraId="73C701D4" w14:textId="77777777" w:rsidR="00D941EE" w:rsidRPr="00A561FF" w:rsidRDefault="00D941EE" w:rsidP="0051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61FF">
              <w:rPr>
                <w:rFonts w:ascii="Arial" w:hAnsi="Arial" w:cs="Arial"/>
              </w:rPr>
              <w:t>обезбеђује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утврђивањем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надлежности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одговорности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органа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управљања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јединица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ненаставну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подршку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перманентним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праћењем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провером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њиховог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рада</w:t>
            </w:r>
            <w:proofErr w:type="spellEnd"/>
            <w:r w:rsidRPr="00A561FF">
              <w:rPr>
                <w:rFonts w:ascii="Arial" w:hAnsi="Arial" w:cs="Arial"/>
              </w:rPr>
              <w:t>.</w:t>
            </w:r>
          </w:p>
        </w:tc>
      </w:tr>
      <w:tr w:rsidR="00D941EE" w:rsidRPr="00C70168" w14:paraId="5BA59016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31D88CFD" w14:textId="77777777" w:rsidR="00D941EE" w:rsidRPr="007B4EC5" w:rsidRDefault="00D941EE" w:rsidP="005120E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</w:t>
            </w:r>
          </w:p>
        </w:tc>
      </w:tr>
      <w:tr w:rsidR="00D941EE" w:rsidRPr="00C70168" w14:paraId="49B0ECAF" w14:textId="77777777" w:rsidTr="0058404A">
        <w:tc>
          <w:tcPr>
            <w:tcW w:w="8996" w:type="dxa"/>
            <w:gridSpan w:val="2"/>
            <w:shd w:val="clear" w:color="auto" w:fill="auto"/>
          </w:tcPr>
          <w:p w14:paraId="79959573" w14:textId="77777777" w:rsidR="00D941EE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34779" w14:textId="77777777" w:rsidR="00D941EE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Орган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орган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пословођења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њихове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одговорности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организацији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управљању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Факултетом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E17">
              <w:rPr>
                <w:rFonts w:ascii="Arial" w:hAnsi="Arial" w:cs="Arial"/>
                <w:sz w:val="22"/>
                <w:szCs w:val="22"/>
              </w:rPr>
              <w:t>утврђени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високом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образовању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одлучивања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1813F8">
              <w:rPr>
                <w:rFonts w:ascii="Arial" w:hAnsi="Arial" w:cs="Arial"/>
                <w:sz w:val="22"/>
                <w:szCs w:val="22"/>
              </w:rPr>
              <w:t>ословни</w:t>
            </w:r>
            <w:r>
              <w:rPr>
                <w:rFonts w:ascii="Arial" w:hAnsi="Arial" w:cs="Arial"/>
                <w:sz w:val="22"/>
                <w:szCs w:val="22"/>
              </w:rPr>
              <w:t>цима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4B4E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29DFF8" w14:textId="77777777" w:rsidR="00D941EE" w:rsidRPr="00A82663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ненаставно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особље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својим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стручним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професионалним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радом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успешну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реализацију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студијских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циљева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09A">
              <w:rPr>
                <w:rFonts w:ascii="Arial" w:hAnsi="Arial" w:cs="Arial"/>
                <w:sz w:val="22"/>
                <w:szCs w:val="22"/>
              </w:rPr>
              <w:t>установе</w:t>
            </w:r>
            <w:proofErr w:type="spellEnd"/>
            <w:r w:rsidRPr="0060709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стандардима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745C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745C0">
              <w:rPr>
                <w:rFonts w:ascii="Arial" w:hAnsi="Arial" w:cs="Arial"/>
                <w:sz w:val="22"/>
                <w:szCs w:val="22"/>
              </w:rPr>
              <w:t>акредитацију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пет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библиотекара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високим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образовањем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организује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студентску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службу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шест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извршиоца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пет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извршиоца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високим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образовањем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пословима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информатичког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једног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извршиоца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дипломираног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правника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пословима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5855">
              <w:rPr>
                <w:rFonts w:ascii="Arial" w:hAnsi="Arial" w:cs="Arial"/>
                <w:sz w:val="22"/>
                <w:szCs w:val="22"/>
              </w:rPr>
              <w:t>секретара</w:t>
            </w:r>
            <w:proofErr w:type="spellEnd"/>
            <w:r w:rsidRPr="004C5855">
              <w:rPr>
                <w:rFonts w:ascii="Arial" w:hAnsi="Arial" w:cs="Arial"/>
                <w:sz w:val="22"/>
                <w:szCs w:val="22"/>
              </w:rPr>
              <w:t>.</w:t>
            </w:r>
            <w:r w:rsidRPr="0060709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4822668" w14:textId="77777777" w:rsidR="00D941EE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високошколском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установом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ненаставне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подршке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утврђивањем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одговорности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јединица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ненаставну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подршку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перманентним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праћењем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провером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њиховог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D53C1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5D53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081A42" w14:textId="1D7442D4" w:rsidR="00D941EE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Орган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</w:t>
            </w:r>
            <w:r w:rsidR="008964BB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Састав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поступак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Савета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утврђени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високом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образовању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одлучивања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Пословником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одлучује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наjбитнијим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питањима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доношење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Статута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планских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докумената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стратегија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програми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финансијски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.);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давање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сагласности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управљању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имовином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сагласности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расподелу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</w:t>
            </w:r>
            <w:r>
              <w:rPr>
                <w:rFonts w:ascii="Arial" w:hAnsi="Arial" w:cs="Arial"/>
                <w:sz w:val="22"/>
                <w:szCs w:val="22"/>
              </w:rPr>
              <w:t>инансијских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усвајање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плана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коришћења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утврђивање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висине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школарине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др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Истовремено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изборну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функцију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бира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разрешава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декана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продекане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)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контролну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функцију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коју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остварује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разматрањем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извештаје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остварењу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планских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програмских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докумената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Питања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одлучује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претходно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разматра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Наставно-научно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Савета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засноване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важећим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прописима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Одговорност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Савета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дефинисана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позитивним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прописима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општим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актима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E40B7A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Орган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руковођења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Услови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декана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поступак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његове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својим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надлежностима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представља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заступа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његовим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Руковођење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обухвата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планирање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организовање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вођење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евалуацију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унапређивање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контролу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Послови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руковођења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обављају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границама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овлашћења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законито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благовремено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одговоран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законитост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функционисање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спровођење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областима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Декану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помажу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продекани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чије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991552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Декан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продекани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лица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извршном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одговорношћу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своју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опредељеност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успостављање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примену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стално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унапређивања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испољавају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јасно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политику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утврђивање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мерљивих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циљева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индикатора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њиховог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остваривања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стално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периодично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испитивање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повећања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ефективности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ефикасности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D3C800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lastRenderedPageBreak/>
              <w:t>Ненаставну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подршку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пружа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Секретаријат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кога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чине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секретар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стручне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дефинисане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Статуту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секретар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AC8057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Свака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шефа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непосредно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организује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C4695E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Подела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послова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унутар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Секретаријата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њихов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опис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услови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квалификације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дужности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одговорности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свако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139E">
              <w:rPr>
                <w:rFonts w:ascii="Arial" w:hAnsi="Arial" w:cs="Arial"/>
                <w:i/>
                <w:sz w:val="22"/>
                <w:szCs w:val="22"/>
              </w:rPr>
              <w:t>Правилником</w:t>
            </w:r>
            <w:proofErr w:type="spellEnd"/>
            <w:r w:rsidRPr="00E9139E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E9139E">
              <w:rPr>
                <w:rFonts w:ascii="Arial" w:hAnsi="Arial" w:cs="Arial"/>
                <w:i/>
                <w:sz w:val="22"/>
                <w:szCs w:val="22"/>
              </w:rPr>
              <w:t>систематизацији</w:t>
            </w:r>
            <w:proofErr w:type="spellEnd"/>
            <w:r w:rsidRPr="00E913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9139E">
              <w:rPr>
                <w:rFonts w:ascii="Arial" w:hAnsi="Arial" w:cs="Arial"/>
                <w:i/>
                <w:sz w:val="22"/>
                <w:szCs w:val="22"/>
              </w:rPr>
              <w:t>радних</w:t>
            </w:r>
            <w:proofErr w:type="spellEnd"/>
            <w:r w:rsidRPr="00E913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9139E">
              <w:rPr>
                <w:rFonts w:ascii="Arial" w:hAnsi="Arial" w:cs="Arial"/>
                <w:i/>
                <w:sz w:val="22"/>
                <w:szCs w:val="22"/>
              </w:rPr>
              <w:t>места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представља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акт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кадровске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политике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0AF3DF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Мерила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процену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јесу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сложеност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послова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самосталност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одговорност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пословна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комуникација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компетентност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усклађује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акредитационим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захтевима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Основни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принципи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понашања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Секретаријата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јесу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уредност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економичност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будност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и,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првом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реду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тачност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заснована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закону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стално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стручно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усавршавање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праћењем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стручне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литературе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учествовање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стручним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семинарима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курсевима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3A78BF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Стандарди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општим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актима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уређују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одговарајуће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позитивним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прописима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36FCD9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однос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ненаставним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особљем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заснива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сагласно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одредбама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важећих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прописа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Процена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потенцијалних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обавља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квалификацијама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референци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општег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утиска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кандидат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оставља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непосредном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разговору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деканом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секретаром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шефом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одговарајуће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професионална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компетентност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изражавања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информи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8228A7">
              <w:rPr>
                <w:rFonts w:ascii="Arial" w:hAnsi="Arial" w:cs="Arial"/>
                <w:sz w:val="22"/>
                <w:szCs w:val="22"/>
              </w:rPr>
              <w:t>ност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др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D8ED2EC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Увођење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посао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односно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оспособљавање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самостално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обављање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послова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како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новозапослене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тако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запослене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распоређене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друга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Увођење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посао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обавља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непосредни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руководилац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обухвата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упознавање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организацијом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описом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послова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прописима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односе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одговарајућу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врсту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нормативним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актима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правилима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3E6327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увођења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посао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одређује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непосредни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руководилац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односно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шеф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зависи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врсте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сложености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послова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крају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периода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надзором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процена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оспособљености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тога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предузимају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даље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6EAA94" w14:textId="77777777" w:rsidR="00D941EE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спречава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вид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непосредне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посредне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лица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приликом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избора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кандидата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запошљавање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обављање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одређеног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посла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92E0AF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ненаставне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подршке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обезбеђују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систематским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праћењем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контролом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извештавањем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њиховом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предузимањем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подстицајних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корективних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мера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према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запосленима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оцењивањем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унапређивањем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професионалних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ван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C26926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запосленима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окружење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подстицајно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њихов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48ACE5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</w:t>
            </w:r>
            <w:r>
              <w:rPr>
                <w:rFonts w:ascii="Arial" w:hAnsi="Arial" w:cs="Arial"/>
                <w:sz w:val="22"/>
                <w:szCs w:val="22"/>
              </w:rPr>
              <w:t>вештаји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руковођења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саставни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извештаја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сваке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разматра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усваја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предлог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Наставно-научног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1DC215" w14:textId="77777777" w:rsidR="00D941EE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Факултетска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8228A7">
              <w:rPr>
                <w:rFonts w:ascii="Arial" w:hAnsi="Arial" w:cs="Arial"/>
                <w:sz w:val="22"/>
                <w:szCs w:val="22"/>
              </w:rPr>
              <w:t>омисија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периодично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анкету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испитује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ставове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мишљења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студентата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деловању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резултатима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подноси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Савету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објективно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пропуста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утврђују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њихово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отклањање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AB60E5" w14:textId="77777777" w:rsidR="00D941EE" w:rsidRPr="008228A7" w:rsidRDefault="00D941EE" w:rsidP="005120E7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1EE" w:rsidRPr="00C70168" w14:paraId="548DA3E6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2374D7F5" w14:textId="77777777" w:rsidR="00D941EE" w:rsidRPr="00C70168" w:rsidRDefault="00D941EE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941EE" w:rsidRPr="00C70168" w14:paraId="3EDC4396" w14:textId="77777777" w:rsidTr="0058404A">
        <w:tc>
          <w:tcPr>
            <w:tcW w:w="8996" w:type="dxa"/>
            <w:gridSpan w:val="2"/>
            <w:shd w:val="clear" w:color="auto" w:fill="auto"/>
          </w:tcPr>
          <w:p w14:paraId="58D59CD9" w14:textId="77777777" w:rsidR="00D941EE" w:rsidRDefault="00D941EE" w:rsidP="005120E7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F190F" w14:textId="77777777" w:rsidR="00D941EE" w:rsidRPr="001813F8" w:rsidRDefault="00D941EE" w:rsidP="005120E7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3F8">
              <w:rPr>
                <w:rFonts w:ascii="Arial" w:hAnsi="Arial" w:cs="Arial"/>
                <w:sz w:val="22"/>
                <w:szCs w:val="22"/>
              </w:rPr>
              <w:lastRenderedPageBreak/>
              <w:t xml:space="preserve">У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10,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анализирао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оценио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A12154" w14:textId="77777777" w:rsidR="00D941EE" w:rsidRPr="001813F8" w:rsidRDefault="00D941EE" w:rsidP="00D941EE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Дефинисаност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надлежности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органа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управљања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пословођења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стручних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органа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108854EE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1813F8">
              <w:rPr>
                <w:rFonts w:ascii="Arial" w:hAnsi="Arial" w:cs="Arial"/>
                <w:sz w:val="22"/>
                <w:szCs w:val="22"/>
              </w:rPr>
              <w:t>адлежност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руководећих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структура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</w:t>
            </w:r>
            <w:r w:rsidRPr="001813F8">
              <w:rPr>
                <w:rFonts w:ascii="Arial" w:hAnsi="Arial" w:cs="Arial"/>
                <w:sz w:val="22"/>
                <w:szCs w:val="22"/>
              </w:rPr>
              <w:t>асно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дефинисана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омогућава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ефикасан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2EF7E4" w14:textId="77777777" w:rsidR="00D941EE" w:rsidRPr="001813F8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E8BFF7" w14:textId="77777777" w:rsidR="00D941EE" w:rsidRPr="001813F8" w:rsidRDefault="00D941EE" w:rsidP="00D941EE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Дефинисаност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организационе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структуре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71195446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Организациона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структура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пословођења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регулисане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ПМФ-а,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јасно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дефинисан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Сваки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продекан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задужен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одговоран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одређену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област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чиме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омогућ</w:t>
            </w:r>
            <w:r>
              <w:rPr>
                <w:rFonts w:ascii="Arial" w:hAnsi="Arial" w:cs="Arial"/>
                <w:sz w:val="22"/>
                <w:szCs w:val="22"/>
              </w:rPr>
              <w:t>ено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ефикасниј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пословање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C2F0D8" w14:textId="77777777" w:rsidR="00D941EE" w:rsidRPr="001813F8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E9292" w14:textId="77777777" w:rsidR="00D941EE" w:rsidRPr="001813F8" w:rsidRDefault="00D941EE" w:rsidP="00D941EE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Праћење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оцењивање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управљања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институцијом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мере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унапређење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1669A782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перманетну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контролу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руководећих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структура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</w:t>
            </w:r>
            <w:r w:rsidR="008964BB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Евалуација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4BF01A" w14:textId="77777777" w:rsidR="00D941EE" w:rsidRPr="001813F8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471964" w14:textId="77777777" w:rsidR="00D941EE" w:rsidRPr="001813F8" w:rsidRDefault="00D941EE" w:rsidP="00D941EE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Праћење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оцењивање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стручних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служби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ненаставног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особља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мере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унапређење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2CA60C96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Факултетска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964BB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="008964B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квалитет</w:t>
            </w:r>
            <w:r w:rsidR="008964BB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периодично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анкету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којом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испитује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ставове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мишљења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студентата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резултатима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подноси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Наставно-научном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већу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објективно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утврђених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пропуста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утврђују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њихово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28A7">
              <w:rPr>
                <w:rFonts w:ascii="Arial" w:hAnsi="Arial" w:cs="Arial"/>
                <w:sz w:val="22"/>
                <w:szCs w:val="22"/>
              </w:rPr>
              <w:t>отклањање</w:t>
            </w:r>
            <w:proofErr w:type="spellEnd"/>
            <w:r w:rsidRPr="008228A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3DA8AF" w14:textId="77777777" w:rsidR="00D941EE" w:rsidRPr="001813F8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D4BBE" w14:textId="77777777" w:rsidR="00D941EE" w:rsidRPr="001813F8" w:rsidRDefault="00D941EE" w:rsidP="00D941EE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Дефинисаност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доступност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услова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напредовање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ненаставног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особља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5ACF8FC3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Напредовање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представља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важан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аспект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домену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руководилаца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CB2093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DA774" w14:textId="77777777" w:rsidR="00D941EE" w:rsidRPr="001813F8" w:rsidRDefault="00D941EE" w:rsidP="00D941EE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Доступност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релеватних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информација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раду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стручних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служби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органа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управљања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7EFDF73C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сајт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доступне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13F8">
              <w:rPr>
                <w:rFonts w:ascii="Arial" w:hAnsi="Arial" w:cs="Arial"/>
                <w:sz w:val="22"/>
                <w:szCs w:val="22"/>
              </w:rPr>
              <w:t xml:space="preserve"> о</w:t>
            </w:r>
            <w:proofErr w:type="gram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Наставно-научном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већу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анализирају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добијени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резултати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приликом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1813F8">
              <w:rPr>
                <w:rFonts w:ascii="Arial" w:hAnsi="Arial" w:cs="Arial"/>
                <w:sz w:val="22"/>
                <w:szCs w:val="22"/>
              </w:rPr>
              <w:t>нкете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дају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оцену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могућношћу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указивања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пропусте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добре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поступке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1813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02C0CA" w14:textId="77777777" w:rsidR="00D941EE" w:rsidRPr="001813F8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AAF94C" w14:textId="77777777" w:rsidR="00D941EE" w:rsidRPr="001813F8" w:rsidRDefault="00D941EE" w:rsidP="00D941EE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Перманентно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усавршавање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образовање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ненаставног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813F8">
              <w:rPr>
                <w:rFonts w:ascii="Arial" w:hAnsi="Arial" w:cs="Arial"/>
                <w:b/>
                <w:sz w:val="22"/>
                <w:szCs w:val="22"/>
              </w:rPr>
              <w:t>особља</w:t>
            </w:r>
            <w:proofErr w:type="spellEnd"/>
            <w:r w:rsidRPr="001813F8">
              <w:rPr>
                <w:rFonts w:ascii="Arial" w:hAnsi="Arial" w:cs="Arial"/>
                <w:b/>
                <w:sz w:val="22"/>
                <w:szCs w:val="22"/>
              </w:rPr>
              <w:t xml:space="preserve"> +</w:t>
            </w:r>
          </w:p>
          <w:p w14:paraId="1E2AB273" w14:textId="77777777" w:rsidR="00D941EE" w:rsidRDefault="00D941EE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развити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усавршавања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образовања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целокупног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078B1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D078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70CB772" w14:textId="77777777" w:rsidR="00D941EE" w:rsidRDefault="00D941EE" w:rsidP="005120E7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6902A" w14:textId="77777777" w:rsidR="00D941EE" w:rsidRPr="00C70168" w:rsidRDefault="00D941EE" w:rsidP="005120E7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358FD9" w14:textId="77777777" w:rsidR="00D941EE" w:rsidRPr="00C70168" w:rsidRDefault="00D941EE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D941EE" w:rsidRPr="00C70168" w14:paraId="6EF1B13A" w14:textId="77777777" w:rsidTr="0058404A">
        <w:tc>
          <w:tcPr>
            <w:tcW w:w="4476" w:type="dxa"/>
            <w:shd w:val="clear" w:color="auto" w:fill="E5B8B7"/>
          </w:tcPr>
          <w:p w14:paraId="23199D79" w14:textId="77777777" w:rsidR="00D941EE" w:rsidRPr="00C70168" w:rsidRDefault="00D941EE" w:rsidP="005120E7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28BAE57A" w14:textId="77777777" w:rsidR="00D941EE" w:rsidRPr="00C70168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Органи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органи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пословођења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њихове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надлежности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одговорности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организацији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управљању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Факултетом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утврђени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06ED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06ED5">
              <w:rPr>
                <w:rFonts w:ascii="Arial" w:hAnsi="Arial" w:cs="Arial"/>
                <w:sz w:val="22"/>
                <w:szCs w:val="22"/>
              </w:rPr>
              <w:t>законо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5024DD7" w14:textId="77777777" w:rsidR="00D941EE" w:rsidRPr="00C70168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деловања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јасно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дефинисане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647106BF" w14:textId="77777777" w:rsidR="00D941EE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Факултетом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редовно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оцењује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5F1CBED4" w14:textId="77777777" w:rsidR="00D941EE" w:rsidRPr="00C70168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3FF2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ненастави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користе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нове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технологије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подржане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новим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софтверима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чиме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повећава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ефикасност</w:t>
            </w:r>
            <w:proofErr w:type="spellEnd"/>
            <w:r w:rsidRPr="00953FF2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953FF2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</w:tc>
        <w:tc>
          <w:tcPr>
            <w:tcW w:w="4520" w:type="dxa"/>
            <w:shd w:val="clear" w:color="auto" w:fill="FBD4B4"/>
          </w:tcPr>
          <w:p w14:paraId="6CD1A501" w14:textId="77777777" w:rsidR="00D941EE" w:rsidRPr="00C70168" w:rsidRDefault="00D941EE" w:rsidP="005120E7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Слабости</w:t>
            </w:r>
          </w:p>
          <w:p w14:paraId="41B3F6F9" w14:textId="77777777" w:rsidR="00D941EE" w:rsidRPr="00C70168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Недостатак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перманентног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усавршавања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образовања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30167F9B" w14:textId="77777777" w:rsidR="00D941EE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Недовољно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познавање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страних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језика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једног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дела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894C7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94C73">
              <w:rPr>
                <w:rFonts w:ascii="Arial" w:hAnsi="Arial" w:cs="Arial"/>
                <w:sz w:val="22"/>
                <w:szCs w:val="22"/>
              </w:rPr>
              <w:t>ненастав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...............++</w:t>
            </w:r>
          </w:p>
          <w:p w14:paraId="6A2A2C48" w14:textId="77777777" w:rsidR="00D941EE" w:rsidRPr="00547FBC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комуникациј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управе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Студентским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парламентом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решавању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уочених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проблема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..............++</w:t>
            </w:r>
          </w:p>
        </w:tc>
      </w:tr>
      <w:tr w:rsidR="00D941EE" w:rsidRPr="00C70168" w14:paraId="0EBE7490" w14:textId="77777777" w:rsidTr="0058404A">
        <w:tc>
          <w:tcPr>
            <w:tcW w:w="4476" w:type="dxa"/>
            <w:shd w:val="clear" w:color="auto" w:fill="F2DBDB"/>
          </w:tcPr>
          <w:p w14:paraId="4928ED90" w14:textId="77777777" w:rsidR="00D941EE" w:rsidRPr="00C70168" w:rsidRDefault="00D941EE" w:rsidP="005120E7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>МОГУЋНОСТИ</w:t>
            </w:r>
          </w:p>
          <w:p w14:paraId="422E91F1" w14:textId="77777777" w:rsidR="00D941EE" w:rsidRPr="00B240C4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међународним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пројектима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могућност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увид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менаџмент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високообразовних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институција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Европи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едукацију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</w:tc>
        <w:tc>
          <w:tcPr>
            <w:tcW w:w="4520" w:type="dxa"/>
            <w:shd w:val="clear" w:color="auto" w:fill="FDE9D9"/>
          </w:tcPr>
          <w:p w14:paraId="0FA1A238" w14:textId="77777777" w:rsidR="00D941EE" w:rsidRPr="00C70168" w:rsidRDefault="00D941EE" w:rsidP="005120E7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ОПАСНОСТИ</w:t>
            </w:r>
          </w:p>
          <w:p w14:paraId="46D905C0" w14:textId="77777777" w:rsidR="00D941EE" w:rsidRPr="00B240C4" w:rsidRDefault="00D941EE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Услед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B240C4">
              <w:rPr>
                <w:rFonts w:ascii="Arial" w:hAnsi="Arial" w:cs="Arial"/>
                <w:sz w:val="22"/>
                <w:szCs w:val="22"/>
              </w:rPr>
              <w:t>едовољно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дефинисани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услов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напредовање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B240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40C4"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одсуство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мотивације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унапређењем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  <w:t>+</w:t>
            </w:r>
          </w:p>
        </w:tc>
      </w:tr>
      <w:tr w:rsidR="00D941EE" w:rsidRPr="00C70168" w14:paraId="4AB75AA3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3B8A7BAC" w14:textId="77777777" w:rsidR="00D941EE" w:rsidRPr="00C70168" w:rsidRDefault="00D941EE" w:rsidP="005120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D941EE" w:rsidRPr="00C70168" w14:paraId="092FF3FE" w14:textId="77777777" w:rsidTr="0058404A">
        <w:tc>
          <w:tcPr>
            <w:tcW w:w="8996" w:type="dxa"/>
            <w:gridSpan w:val="2"/>
            <w:shd w:val="clear" w:color="auto" w:fill="auto"/>
          </w:tcPr>
          <w:p w14:paraId="771D014B" w14:textId="77777777" w:rsidR="00D941EE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C79189" w14:textId="77777777" w:rsidR="00D941EE" w:rsidRPr="003F7773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Повећати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комуникацију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управе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Студентским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парламентом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решавању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уочених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проблема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26EED7" w14:textId="77777777" w:rsidR="00D941EE" w:rsidRPr="003F7773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Повећати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промотивних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публикација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видљивост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институције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Могућност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ангажовања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маркетиншке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агенције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A57F2E" w14:textId="77777777" w:rsidR="00D941EE" w:rsidRPr="003F7773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Сајт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потребно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редизајнирати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Вршити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дизајну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F7773">
              <w:rPr>
                <w:rFonts w:ascii="Arial" w:hAnsi="Arial" w:cs="Arial"/>
                <w:sz w:val="22"/>
                <w:szCs w:val="22"/>
              </w:rPr>
              <w:t xml:space="preserve">и 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информацијама</w:t>
            </w:r>
            <w:proofErr w:type="spellEnd"/>
            <w:proofErr w:type="gram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пружа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сајт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0CCFB7" w14:textId="77777777" w:rsidR="00D941EE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773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циљу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благовременог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адекватног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информисања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одлукама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донетим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Научно-стручним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већима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Сенату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Савету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увести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могућност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сајт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постављају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овакве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7773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3F77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898EAC" w14:textId="77777777" w:rsidR="00D941EE" w:rsidRPr="00C43613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613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наредном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периоду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акционим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плановима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предвид</w:t>
            </w:r>
            <w:r>
              <w:rPr>
                <w:rFonts w:ascii="Arial" w:hAnsi="Arial" w:cs="Arial"/>
                <w:sz w:val="22"/>
                <w:szCs w:val="22"/>
              </w:rPr>
              <w:t>ети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едукациј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комплетног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C43613">
              <w:rPr>
                <w:rFonts w:ascii="Arial" w:hAnsi="Arial" w:cs="Arial"/>
                <w:sz w:val="22"/>
                <w:szCs w:val="22"/>
              </w:rPr>
              <w:t>собља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</w:t>
            </w:r>
            <w:r w:rsidRPr="00C43613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</w:t>
            </w:r>
            <w:r w:rsidRPr="00C43613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акредитацију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Благовременом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едукацијом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информацијама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омогућиће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континуално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прикупљање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испуњености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важи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акредитације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7334B9A" w14:textId="77777777" w:rsidR="00D941EE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C43613">
              <w:rPr>
                <w:rFonts w:ascii="Arial" w:hAnsi="Arial" w:cs="Arial"/>
                <w:sz w:val="22"/>
                <w:szCs w:val="22"/>
              </w:rPr>
              <w:t>нкетирањем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ненаставне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подршке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наредном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периоду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већој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укључено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ненаставно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особље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како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сви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запослени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добили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прилику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службе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сопствени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колега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организационих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јединица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Процењивање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сопственог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доприноси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испуњености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али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развијању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организационе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културе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3613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C436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E83B19" w14:textId="77777777" w:rsidR="00D941EE" w:rsidRPr="00222368" w:rsidRDefault="00D941EE" w:rsidP="005120E7">
            <w:pPr>
              <w:pStyle w:val="Default"/>
              <w:ind w:firstLine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41EE" w:rsidRPr="00C70168" w14:paraId="724DFA40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0FB01CCF" w14:textId="77777777" w:rsidR="00D941EE" w:rsidRPr="00C70168" w:rsidRDefault="00D941EE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Показатељи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D941EE" w:rsidRPr="00C70168" w14:paraId="37A19AA0" w14:textId="77777777" w:rsidTr="0058404A">
        <w:tc>
          <w:tcPr>
            <w:tcW w:w="8996" w:type="dxa"/>
            <w:gridSpan w:val="2"/>
            <w:shd w:val="clear" w:color="auto" w:fill="auto"/>
          </w:tcPr>
          <w:p w14:paraId="34866D46" w14:textId="77777777" w:rsidR="00D941EE" w:rsidRPr="002C2038" w:rsidRDefault="00EC5736" w:rsidP="00D941EE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447" w:hanging="283"/>
              <w:contextualSpacing w:val="0"/>
              <w:jc w:val="both"/>
              <w:rPr>
                <w:rFonts w:ascii="Arial" w:hAnsi="Arial" w:cs="Arial"/>
                <w:b/>
              </w:rPr>
            </w:pPr>
            <w:hyperlink r:id="rId37" w:history="1"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Табела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10.1.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Број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ненаставних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радника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стално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запослених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 у 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високошколској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r w:rsidR="00D941EE" w:rsidRPr="0076391A">
                <w:rPr>
                  <w:rStyle w:val="Hyperlink"/>
                  <w:rFonts w:ascii="Arial" w:hAnsi="Arial" w:cs="Arial"/>
                </w:rPr>
                <w:br/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установи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у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оквиру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одговарајућих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организационих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јединица</w:t>
              </w:r>
              <w:proofErr w:type="spellEnd"/>
            </w:hyperlink>
            <w:r w:rsidR="00D941EE" w:rsidRPr="002C2038">
              <w:rPr>
                <w:rFonts w:ascii="Arial" w:hAnsi="Arial" w:cs="Arial"/>
              </w:rPr>
              <w:t xml:space="preserve"> </w:t>
            </w:r>
          </w:p>
          <w:p w14:paraId="241AF25E" w14:textId="77777777" w:rsidR="00D941EE" w:rsidRPr="002C2038" w:rsidRDefault="00EC5736" w:rsidP="00D941EE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447" w:hanging="283"/>
              <w:contextualSpacing w:val="0"/>
              <w:jc w:val="both"/>
              <w:rPr>
                <w:rFonts w:ascii="Arial" w:hAnsi="Arial" w:cs="Arial"/>
              </w:rPr>
            </w:pPr>
            <w:hyperlink r:id="rId38" w:history="1"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10.1.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Шематска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организациона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структура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високошколске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установе</w:t>
              </w:r>
              <w:proofErr w:type="spellEnd"/>
            </w:hyperlink>
            <w:r w:rsidR="00D941EE" w:rsidRPr="002C2038">
              <w:rPr>
                <w:rFonts w:ascii="Arial" w:hAnsi="Arial" w:cs="Arial"/>
              </w:rPr>
              <w:t xml:space="preserve"> </w:t>
            </w:r>
          </w:p>
          <w:p w14:paraId="38D0D51E" w14:textId="77777777" w:rsidR="00D941EE" w:rsidRPr="002C2038" w:rsidRDefault="00EC5736" w:rsidP="00D941EE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ind w:left="447" w:hanging="283"/>
              <w:contextualSpacing w:val="0"/>
              <w:jc w:val="both"/>
              <w:rPr>
                <w:rFonts w:ascii="Arial" w:hAnsi="Arial" w:cs="Arial"/>
              </w:rPr>
            </w:pPr>
            <w:hyperlink r:id="rId39" w:history="1"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10.2.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Aнализа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резултата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анкете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студената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о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процени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квалитета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рада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органа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управљања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и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рада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стручних</w:t>
              </w:r>
              <w:proofErr w:type="spellEnd"/>
              <w:r w:rsidR="00D941EE" w:rsidRPr="0076391A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D941EE" w:rsidRPr="0076391A">
                <w:rPr>
                  <w:rStyle w:val="Hyperlink"/>
                  <w:rFonts w:ascii="Arial" w:hAnsi="Arial" w:cs="Arial"/>
                </w:rPr>
                <w:t>служби</w:t>
              </w:r>
              <w:proofErr w:type="spellEnd"/>
            </w:hyperlink>
          </w:p>
          <w:p w14:paraId="3E8CB8FD" w14:textId="77777777" w:rsidR="00D941EE" w:rsidRPr="002B507A" w:rsidRDefault="00D941EE" w:rsidP="005120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color w:val="000000"/>
              </w:rPr>
            </w:pPr>
          </w:p>
        </w:tc>
      </w:tr>
    </w:tbl>
    <w:p w14:paraId="4DB5C85C" w14:textId="77777777" w:rsidR="00D941EE" w:rsidRDefault="00D941EE" w:rsidP="00D941EE"/>
    <w:p w14:paraId="51D46243" w14:textId="77777777" w:rsidR="0050736C" w:rsidRDefault="0050736C">
      <w:pPr>
        <w:spacing w:after="160" w:line="259" w:lineRule="auto"/>
        <w:rPr>
          <w:rFonts w:ascii="Cambria" w:hAnsi="Cambria"/>
          <w:b/>
          <w:bCs/>
          <w:sz w:val="36"/>
          <w:szCs w:val="36"/>
        </w:rPr>
      </w:pPr>
      <w:r>
        <w:br w:type="page"/>
      </w:r>
    </w:p>
    <w:tbl>
      <w:tblPr>
        <w:tblW w:w="0" w:type="auto"/>
        <w:tblBorders>
          <w:top w:val="single" w:sz="12" w:space="0" w:color="2F5496"/>
          <w:left w:val="single" w:sz="12" w:space="0" w:color="2F5496"/>
          <w:bottom w:val="single" w:sz="12" w:space="0" w:color="2F5496"/>
          <w:right w:val="single" w:sz="12" w:space="0" w:color="2F5496"/>
          <w:insideH w:val="single" w:sz="12" w:space="0" w:color="2F5496"/>
          <w:insideV w:val="single" w:sz="12" w:space="0" w:color="2F5496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6D5FFD" w:rsidRPr="00C70168" w14:paraId="6ADC3A28" w14:textId="77777777" w:rsidTr="0058404A">
        <w:tc>
          <w:tcPr>
            <w:tcW w:w="8996" w:type="dxa"/>
            <w:gridSpan w:val="2"/>
            <w:shd w:val="clear" w:color="auto" w:fill="8EAADB"/>
          </w:tcPr>
          <w:p w14:paraId="5BCA934F" w14:textId="77777777" w:rsidR="006D5FFD" w:rsidRPr="0057095D" w:rsidRDefault="006D5FFD" w:rsidP="005120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0168">
              <w:rPr>
                <w:rFonts w:ascii="Arial" w:hAnsi="Arial" w:cs="Arial"/>
                <w:b/>
              </w:rPr>
              <w:lastRenderedPageBreak/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Квалитет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простора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опреме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058217EB" w14:textId="77777777" w:rsidR="006D5FFD" w:rsidRPr="00C70168" w:rsidRDefault="006D5FFD" w:rsidP="0051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561FF">
              <w:rPr>
                <w:rFonts w:ascii="Arial" w:hAnsi="Arial" w:cs="Arial"/>
              </w:rPr>
              <w:t>Квалитет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простора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опреме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обезбеђује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кроз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њихов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адекватан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обим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структуру</w:t>
            </w:r>
            <w:proofErr w:type="spellEnd"/>
            <w:r w:rsidRPr="00A561FF">
              <w:rPr>
                <w:rFonts w:ascii="Arial" w:hAnsi="Arial" w:cs="Arial"/>
              </w:rPr>
              <w:t>.</w:t>
            </w:r>
          </w:p>
        </w:tc>
      </w:tr>
      <w:tr w:rsidR="006D5FFD" w:rsidRPr="007B4EC5" w14:paraId="03571277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1DAFFBAE" w14:textId="77777777" w:rsidR="006D5FFD" w:rsidRPr="007B4EC5" w:rsidRDefault="006D5FFD" w:rsidP="005120E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11</w:t>
            </w:r>
          </w:p>
        </w:tc>
      </w:tr>
      <w:tr w:rsidR="006D5FFD" w:rsidRPr="0057095D" w14:paraId="5D5EC2E6" w14:textId="77777777" w:rsidTr="0058404A">
        <w:tc>
          <w:tcPr>
            <w:tcW w:w="8996" w:type="dxa"/>
            <w:gridSpan w:val="2"/>
            <w:shd w:val="clear" w:color="auto" w:fill="auto"/>
          </w:tcPr>
          <w:p w14:paraId="3E6C00F3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D3A13" w14:textId="77777777" w:rsidR="006D5FFD" w:rsidRPr="00EA22B3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B3">
              <w:rPr>
                <w:rFonts w:ascii="Arial" w:hAnsi="Arial" w:cs="Arial"/>
                <w:sz w:val="22"/>
                <w:szCs w:val="22"/>
                <w:lang w:val="sr-Cyrl-CS"/>
              </w:rPr>
              <w:t>Департман за хемију Природно-математичког факултета у Нишу своје наставне и научно-истраживачке активности реализује у</w:t>
            </w:r>
            <w:r w:rsidRPr="00EA22B3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EA22B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објекта: </w:t>
            </w:r>
          </w:p>
          <w:p w14:paraId="0959D5E7" w14:textId="77777777" w:rsidR="006D5FFD" w:rsidRPr="00EA22B3" w:rsidRDefault="006D5FFD" w:rsidP="006D5FFD">
            <w:pPr>
              <w:pStyle w:val="Default"/>
              <w:numPr>
                <w:ilvl w:val="0"/>
                <w:numId w:val="10"/>
              </w:numPr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B3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згради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улици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Вишеградска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33, </w:t>
            </w:r>
          </w:p>
          <w:p w14:paraId="566FC114" w14:textId="77777777" w:rsidR="006D5FFD" w:rsidRPr="00EA22B3" w:rsidRDefault="006D5FFD" w:rsidP="006D5FFD">
            <w:pPr>
              <w:pStyle w:val="Default"/>
              <w:numPr>
                <w:ilvl w:val="0"/>
                <w:numId w:val="10"/>
              </w:numPr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B3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делу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зграде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МИН-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Института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улици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Вишеградска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33 и </w:t>
            </w:r>
          </w:p>
          <w:p w14:paraId="184F0505" w14:textId="77777777" w:rsidR="006D5FFD" w:rsidRPr="00EA22B3" w:rsidRDefault="006D5FFD" w:rsidP="006D5FFD">
            <w:pPr>
              <w:pStyle w:val="Default"/>
              <w:numPr>
                <w:ilvl w:val="0"/>
                <w:numId w:val="10"/>
              </w:numPr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B3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делу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зграде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Филозофског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улици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Ћирила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Методија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  <w:p w14:paraId="2A8041BF" w14:textId="77777777" w:rsidR="006D5FFD" w:rsidRPr="00EA22B3" w:rsidRDefault="006D5FFD" w:rsidP="005120E7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670751" w14:textId="77777777" w:rsidR="006D5FFD" w:rsidRPr="00EA22B3" w:rsidRDefault="006D5FFD" w:rsidP="005120E7">
            <w:pPr>
              <w:spacing w:after="0"/>
              <w:ind w:firstLine="720"/>
              <w:jc w:val="both"/>
              <w:rPr>
                <w:rFonts w:ascii="Arial" w:hAnsi="Arial" w:cs="Arial"/>
                <w:lang w:val="sr-Cyrl-CS"/>
              </w:rPr>
            </w:pPr>
            <w:r w:rsidRPr="00EA22B3">
              <w:rPr>
                <w:rFonts w:ascii="Arial" w:hAnsi="Arial" w:cs="Arial"/>
                <w:lang w:val="sr-Cyrl-CS"/>
              </w:rPr>
              <w:t>ПМФ је акредитовао 2014. године на Департману за хемију 4 студијска програма:</w:t>
            </w:r>
          </w:p>
          <w:p w14:paraId="2C907A7B" w14:textId="77777777" w:rsidR="006D5FFD" w:rsidRPr="00EA22B3" w:rsidRDefault="006D5FFD" w:rsidP="006D5FFD">
            <w:pPr>
              <w:pStyle w:val="Default"/>
              <w:numPr>
                <w:ilvl w:val="0"/>
                <w:numId w:val="10"/>
              </w:numPr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Хемија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основним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академским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студијама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(ОАС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Хемија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3DB7822C" w14:textId="77777777" w:rsidR="006D5FFD" w:rsidRPr="00EA22B3" w:rsidRDefault="006D5FFD" w:rsidP="006D5FFD">
            <w:pPr>
              <w:pStyle w:val="Default"/>
              <w:numPr>
                <w:ilvl w:val="0"/>
                <w:numId w:val="10"/>
              </w:numPr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Хемија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мастер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академским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студијама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(МАС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Хемија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4409A262" w14:textId="77777777" w:rsidR="006D5FFD" w:rsidRPr="00EA22B3" w:rsidRDefault="006D5FFD" w:rsidP="006D5FFD">
            <w:pPr>
              <w:pStyle w:val="Default"/>
              <w:numPr>
                <w:ilvl w:val="0"/>
                <w:numId w:val="10"/>
              </w:numPr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Примењена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хемија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мастер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академским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студијама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(МАС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Примењена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хемија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40A75F9F" w14:textId="77777777" w:rsidR="006D5FFD" w:rsidRPr="00EA22B3" w:rsidRDefault="006D5FFD" w:rsidP="006D5FFD">
            <w:pPr>
              <w:pStyle w:val="Default"/>
              <w:numPr>
                <w:ilvl w:val="0"/>
                <w:numId w:val="10"/>
              </w:numPr>
              <w:ind w:left="1077" w:hanging="357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EA22B3"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EA22B3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програм Хемија на докторским академским студијама (ДАС Хемија).</w:t>
            </w:r>
          </w:p>
          <w:p w14:paraId="700C1E51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F3F52D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Просторни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капацитети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опрема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делимично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одговарају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потребама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истраживања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студијским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извођење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учиониц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лабораториј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компјутерске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учионице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видео-конференцијску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салу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располагању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рачунски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библиотек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читаониц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57095D">
              <w:rPr>
                <w:rFonts w:ascii="Arial" w:hAnsi="Arial" w:cs="Arial"/>
                <w:sz w:val="22"/>
                <w:szCs w:val="22"/>
              </w:rPr>
              <w:t>аставни</w:t>
            </w:r>
            <w:r>
              <w:rPr>
                <w:rFonts w:ascii="Arial" w:hAnsi="Arial" w:cs="Arial"/>
                <w:sz w:val="22"/>
                <w:szCs w:val="22"/>
              </w:rPr>
              <w:t>ци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сарадни</w:t>
            </w:r>
            <w:r>
              <w:rPr>
                <w:rFonts w:ascii="Arial" w:hAnsi="Arial" w:cs="Arial"/>
                <w:sz w:val="22"/>
                <w:szCs w:val="22"/>
              </w:rPr>
              <w:t>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располагању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кабинета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117A9D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приступачан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професоре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остало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академско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неакадемско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особље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отежаним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кретањем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, а у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Правилником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техничким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стандардима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4C66">
              <w:rPr>
                <w:rFonts w:ascii="Arial" w:hAnsi="Arial" w:cs="Arial"/>
                <w:sz w:val="22"/>
                <w:szCs w:val="22"/>
              </w:rPr>
              <w:t>приступачности</w:t>
            </w:r>
            <w:proofErr w:type="spellEnd"/>
            <w:r w:rsidRPr="00344C6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99CCE0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реализује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бруто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површини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2206.00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1602.80 </w:t>
            </w:r>
            <w:r w:rsidRPr="0004314C">
              <w:rPr>
                <w:rFonts w:ascii="Arial" w:hAnsi="Arial" w:cs="Arial"/>
                <w:sz w:val="22"/>
                <w:szCs w:val="22"/>
              </w:rPr>
              <w:t>m</w:t>
            </w:r>
            <w:r w:rsidRPr="0004314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7095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Вишеградска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33)</w:t>
            </w:r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власништву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зграде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налази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деобном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билансу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коришћење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ПМФ-у,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760,00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7095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Ћирила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Методија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2)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13C2">
              <w:rPr>
                <w:rFonts w:ascii="Arial" w:hAnsi="Arial" w:cs="Arial"/>
                <w:sz w:val="22"/>
                <w:szCs w:val="22"/>
              </w:rPr>
              <w:t>користи</w:t>
            </w:r>
            <w:proofErr w:type="spellEnd"/>
            <w:r w:rsidRPr="009813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13C2"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 w:rsidRPr="009813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13C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9813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13C2"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део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383</w:t>
            </w:r>
            <w:r w:rsidRPr="004111F7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4111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7095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Вишеградска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33)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узет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закуп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МИН-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Института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558052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4C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евалуационих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параметара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расположивости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28A68D" w14:textId="77777777" w:rsidR="006D5FFD" w:rsidRPr="006048DF" w:rsidRDefault="006D5FFD" w:rsidP="006D5FFD">
            <w:pPr>
              <w:pStyle w:val="Default"/>
              <w:numPr>
                <w:ilvl w:val="0"/>
                <w:numId w:val="10"/>
              </w:numPr>
              <w:spacing w:before="12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Бруто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површина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користи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користи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потребе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четири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акредитована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студијска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износи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студенту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2206.00</w:t>
            </w:r>
            <w:r w:rsidRPr="006048D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0D4256">
              <w:rPr>
                <w:rFonts w:ascii="Arial" w:hAnsi="Arial" w:cs="Arial"/>
                <w:sz w:val="22"/>
                <w:szCs w:val="22"/>
                <w:u w:val="single"/>
              </w:rPr>
              <w:t>7.35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048DF">
              <w:rPr>
                <w:rFonts w:ascii="Arial" w:hAnsi="Arial" w:cs="Arial"/>
                <w:sz w:val="22"/>
                <w:szCs w:val="22"/>
                <w:u w:val="single"/>
              </w:rPr>
              <w:t>m</w:t>
            </w:r>
            <w:r w:rsidRPr="006048DF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68A441F" w14:textId="77777777" w:rsidR="006D5FFD" w:rsidRPr="006048DF" w:rsidRDefault="006D5FFD" w:rsidP="006D5FFD">
            <w:pPr>
              <w:pStyle w:val="Default"/>
              <w:numPr>
                <w:ilvl w:val="0"/>
                <w:numId w:val="10"/>
              </w:numPr>
              <w:spacing w:before="12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Укупна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површина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учионичког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износи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139</w:t>
            </w:r>
            <w:r w:rsidRPr="006048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048D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Површина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амфитеатра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501,4 m</w:t>
            </w:r>
            <w:r w:rsidRPr="006048D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450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640505" w14:textId="77777777" w:rsidR="006D5FFD" w:rsidRPr="006048DF" w:rsidRDefault="006D5FFD" w:rsidP="006D5FFD">
            <w:pPr>
              <w:pStyle w:val="Default"/>
              <w:numPr>
                <w:ilvl w:val="0"/>
                <w:numId w:val="10"/>
              </w:numPr>
              <w:spacing w:before="12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лабораториј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укупне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површине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799.72</w:t>
            </w:r>
            <w:r w:rsidRPr="006048DF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6048DF">
              <w:rPr>
                <w:rFonts w:ascii="Arial" w:hAnsi="Arial" w:cs="Arial"/>
                <w:sz w:val="22"/>
                <w:szCs w:val="22"/>
              </w:rPr>
              <w:t>m</w:t>
            </w:r>
            <w:r w:rsidRPr="006048D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216DA8" w14:textId="77777777" w:rsidR="006D5FFD" w:rsidRPr="006048DF" w:rsidRDefault="006D5FFD" w:rsidP="006D5FFD">
            <w:pPr>
              <w:pStyle w:val="Default"/>
              <w:numPr>
                <w:ilvl w:val="0"/>
                <w:numId w:val="10"/>
              </w:numPr>
              <w:spacing w:before="12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Наставнички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чини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кабинетa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укупне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површине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104</w:t>
            </w:r>
            <w:r w:rsidRPr="006048D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6048DF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6048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787B87" w14:textId="47A5F71C" w:rsidR="006D5FFD" w:rsidRPr="006048DF" w:rsidRDefault="006D5FFD" w:rsidP="006D5FFD">
            <w:pPr>
              <w:pStyle w:val="Default"/>
              <w:numPr>
                <w:ilvl w:val="0"/>
                <w:numId w:val="10"/>
              </w:numPr>
              <w:spacing w:before="120"/>
              <w:ind w:left="107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располаже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укупно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212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места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теоријске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практичне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студенту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двосменски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8DF">
              <w:rPr>
                <w:rFonts w:ascii="Arial" w:hAnsi="Arial" w:cs="Arial"/>
                <w:sz w:val="22"/>
                <w:szCs w:val="22"/>
                <w:u w:val="single"/>
              </w:rPr>
              <w:t>1,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41</w:t>
            </w:r>
            <w:r w:rsidRPr="006048D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  <w:u w:val="single"/>
              </w:rPr>
              <w:t>места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424</w:t>
            </w:r>
            <w:r w:rsidRPr="006048D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 = 1,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6048DF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чиме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задовољени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стандарди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извођење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48DF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6048D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F27DE69" w14:textId="4505BC72" w:rsidR="006D5FFD" w:rsidRPr="0057095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адекватну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савремену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техничку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опрему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извођење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располаже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видео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интерактивном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таблом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ПРС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системом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омогућено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мултимедијално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рачунара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намењено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потребама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основних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мастер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настави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рачунара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намењено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докторских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док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око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рачунара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намењено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наст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57095D">
              <w:rPr>
                <w:rFonts w:ascii="Arial" w:hAnsi="Arial" w:cs="Arial"/>
                <w:sz w:val="22"/>
                <w:szCs w:val="22"/>
              </w:rPr>
              <w:t>вника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Сви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рачунари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прикљу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57095D">
              <w:rPr>
                <w:rFonts w:ascii="Arial" w:hAnsi="Arial" w:cs="Arial"/>
                <w:sz w:val="22"/>
                <w:szCs w:val="22"/>
              </w:rPr>
              <w:t>чени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локалну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мрежу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рачунара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омогућен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интернету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8C1911" w14:textId="77777777" w:rsidR="006D5FFD" w:rsidRPr="0057095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обезбедио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сталан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информација</w:t>
            </w:r>
            <w:r>
              <w:rPr>
                <w:rFonts w:ascii="Arial" w:hAnsi="Arial" w:cs="Arial"/>
                <w:sz w:val="22"/>
                <w:szCs w:val="22"/>
              </w:rPr>
              <w:t>ма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електронском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облику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академске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мреже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КОБСОН,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значајним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страним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домаћим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стручним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научним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часописима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како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самом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тако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куће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AA807C" w14:textId="77777777" w:rsidR="006D5FFD" w:rsidRPr="00EB31B9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Лабораторије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57095D">
              <w:rPr>
                <w:rFonts w:ascii="Arial" w:hAnsi="Arial" w:cs="Arial"/>
                <w:sz w:val="22"/>
                <w:szCs w:val="22"/>
              </w:rPr>
              <w:t>епартман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57095D">
              <w:rPr>
                <w:rFonts w:ascii="Arial" w:hAnsi="Arial" w:cs="Arial"/>
                <w:sz w:val="22"/>
                <w:szCs w:val="22"/>
              </w:rPr>
              <w:t>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располажу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савременим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уређајима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наставни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научни</w:t>
            </w:r>
            <w:proofErr w:type="spellEnd"/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095D"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особља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NMR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спектрометар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EPR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спектрометар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HPLC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хроматографа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GC/MS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апарата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13C2">
              <w:rPr>
                <w:rFonts w:ascii="Arial" w:hAnsi="Arial" w:cs="Arial"/>
                <w:sz w:val="22"/>
                <w:szCs w:val="22"/>
              </w:rPr>
              <w:t>GC/MS Triple Q</w:t>
            </w:r>
            <w:r>
              <w:rPr>
                <w:rFonts w:ascii="Arial" w:hAnsi="Arial" w:cs="Arial"/>
                <w:sz w:val="22"/>
                <w:szCs w:val="22"/>
              </w:rPr>
              <w:t>uadru</w:t>
            </w:r>
            <w:r w:rsidRPr="009813C2">
              <w:rPr>
                <w:rFonts w:ascii="Arial" w:hAnsi="Arial" w:cs="Arial"/>
                <w:sz w:val="22"/>
                <w:szCs w:val="22"/>
              </w:rPr>
              <w:t>pole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ICP-AES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спектометар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ААS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спектрометар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31B9">
              <w:rPr>
                <w:rFonts w:ascii="Arial" w:hAnsi="Arial" w:cs="Arial"/>
                <w:sz w:val="22"/>
                <w:szCs w:val="22"/>
              </w:rPr>
              <w:t xml:space="preserve">UV-VIS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спектрофотометра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потенциостата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0FF0B0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реализације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међународних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националних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пројеката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просвете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технолошког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периоду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2010-2018,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набављена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капитална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опрема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вредности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675 000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914908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циљу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боље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испуњености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наведеног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планира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проширење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капацитета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F55A6F">
              <w:rPr>
                <w:rFonts w:ascii="Arial" w:hAnsi="Arial" w:cs="Arial"/>
                <w:sz w:val="22"/>
                <w:szCs w:val="22"/>
              </w:rPr>
              <w:t>еконструкциј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адаптациј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приземља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згради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ПМФ-а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циљу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простор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одржавање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про</w:t>
            </w:r>
            <w:r>
              <w:rPr>
                <w:rFonts w:ascii="Arial" w:hAnsi="Arial" w:cs="Arial"/>
                <w:sz w:val="22"/>
                <w:szCs w:val="22"/>
              </w:rPr>
              <w:t>цеса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F55A6F">
              <w:rPr>
                <w:rFonts w:ascii="Arial" w:hAnsi="Arial" w:cs="Arial"/>
                <w:sz w:val="22"/>
                <w:szCs w:val="22"/>
              </w:rPr>
              <w:t>абораториј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одвијање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Планира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адаптација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де</w:t>
            </w:r>
            <w:r>
              <w:rPr>
                <w:rFonts w:ascii="Arial" w:hAnsi="Arial" w:cs="Arial"/>
                <w:sz w:val="22"/>
                <w:szCs w:val="22"/>
              </w:rPr>
              <w:t>ла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Pr="00F55A6F">
              <w:rPr>
                <w:rFonts w:ascii="Arial" w:hAnsi="Arial" w:cs="Arial"/>
                <w:sz w:val="22"/>
                <w:szCs w:val="22"/>
              </w:rPr>
              <w:t>абораторија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обављање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научно-истраживачке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делатности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55A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5A6F"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2ABA17C" w14:textId="77777777" w:rsidR="006D5FFD" w:rsidRPr="0057095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FD" w:rsidRPr="00C70168" w14:paraId="066B16EA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1767DBE1" w14:textId="77777777" w:rsidR="006D5FFD" w:rsidRPr="00C70168" w:rsidRDefault="006D5FFD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D5FFD" w:rsidRPr="00C70168" w14:paraId="1760BF23" w14:textId="77777777" w:rsidTr="0058404A">
        <w:tc>
          <w:tcPr>
            <w:tcW w:w="8996" w:type="dxa"/>
            <w:gridSpan w:val="2"/>
            <w:shd w:val="clear" w:color="auto" w:fill="auto"/>
          </w:tcPr>
          <w:p w14:paraId="555AD01F" w14:textId="77777777" w:rsidR="006D5FFD" w:rsidRDefault="006D5FFD" w:rsidP="005120E7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F092F" w14:textId="77777777" w:rsidR="006D5FFD" w:rsidRPr="00EC775C" w:rsidRDefault="006D5FFD" w:rsidP="005120E7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75C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C775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анализирала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оценила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75C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EC775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401455" w14:textId="77777777" w:rsidR="006D5FFD" w:rsidRDefault="006D5FFD" w:rsidP="006D5FFD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5E61B0">
              <w:rPr>
                <w:rFonts w:ascii="Arial" w:hAnsi="Arial" w:cs="Arial"/>
                <w:b/>
                <w:sz w:val="22"/>
                <w:szCs w:val="22"/>
              </w:rPr>
              <w:t>склађеност</w:t>
            </w:r>
            <w:proofErr w:type="spellEnd"/>
            <w:r w:rsidRPr="005E6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b/>
                <w:sz w:val="22"/>
                <w:szCs w:val="22"/>
              </w:rPr>
              <w:t>просторних</w:t>
            </w:r>
            <w:proofErr w:type="spellEnd"/>
            <w:r w:rsidRPr="005E6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b/>
                <w:sz w:val="22"/>
                <w:szCs w:val="22"/>
              </w:rPr>
              <w:t>капацит</w:t>
            </w:r>
            <w:r>
              <w:rPr>
                <w:rFonts w:ascii="Arial" w:hAnsi="Arial" w:cs="Arial"/>
                <w:b/>
                <w:sz w:val="22"/>
                <w:szCs w:val="22"/>
              </w:rPr>
              <w:t>ета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укупним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бројем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5D58ECED" w14:textId="77777777" w:rsidR="006D5FFD" w:rsidRPr="005E61B0" w:rsidRDefault="006D5FFD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Укупан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расположиви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реализацију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студијским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бруто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износу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2206.00</w:t>
            </w:r>
            <w:r w:rsidRPr="005709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91DD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E61B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Бруто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површина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користи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потребе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износи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студенту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7.35</w:t>
            </w:r>
            <w:r w:rsidRPr="005E61B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891DD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обзиром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5E61B0">
              <w:rPr>
                <w:rFonts w:ascii="Arial" w:hAnsi="Arial" w:cs="Arial"/>
                <w:sz w:val="22"/>
                <w:szCs w:val="22"/>
              </w:rPr>
              <w:t>акултет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акредитованим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студијским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годинама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упише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300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861717" w14:textId="77777777" w:rsidR="006D5FFD" w:rsidRDefault="006D5FFD" w:rsidP="005120E7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D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30A2C6" w14:textId="77777777" w:rsidR="006D5FFD" w:rsidRDefault="006D5FFD" w:rsidP="006D5FFD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5E61B0">
              <w:rPr>
                <w:rFonts w:ascii="Arial" w:hAnsi="Arial" w:cs="Arial"/>
                <w:b/>
                <w:sz w:val="22"/>
                <w:szCs w:val="22"/>
              </w:rPr>
              <w:t>декватност</w:t>
            </w:r>
            <w:proofErr w:type="spellEnd"/>
            <w:r w:rsidRPr="005E6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b/>
                <w:sz w:val="22"/>
                <w:szCs w:val="22"/>
              </w:rPr>
              <w:t>техничке</w:t>
            </w:r>
            <w:proofErr w:type="spellEnd"/>
            <w:r w:rsidRPr="005E61B0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лабораторијске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остале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опреме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  <w:r w:rsidRPr="005E6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E16278" w14:textId="77777777" w:rsidR="006D5FFD" w:rsidRDefault="006D5FFD" w:rsidP="005120E7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Техничка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лабораторијска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остала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опрема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потребна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реализацију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образовн</w:t>
            </w:r>
            <w:r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научно-истраживачких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послова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потпуно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савременим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стандардима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потребама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r w:rsidR="002F328F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Улагања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просвете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технолошког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РС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периоду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2015-2018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научно-истраживачку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опрему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подигла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уврстила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истраживачки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8B5595" w14:textId="77777777" w:rsidR="006D5FFD" w:rsidRPr="00750D11" w:rsidRDefault="006D5FFD" w:rsidP="005120E7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5F139E" w14:textId="77777777" w:rsidR="006D5FFD" w:rsidRDefault="006D5FFD" w:rsidP="006D5FFD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E61B0">
              <w:rPr>
                <w:rFonts w:ascii="Arial" w:hAnsi="Arial" w:cs="Arial"/>
                <w:b/>
                <w:sz w:val="22"/>
                <w:szCs w:val="22"/>
              </w:rPr>
              <w:t>Усклађеност</w:t>
            </w:r>
            <w:proofErr w:type="spellEnd"/>
            <w:r w:rsidRPr="005E6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b/>
                <w:sz w:val="22"/>
                <w:szCs w:val="22"/>
              </w:rPr>
              <w:t>капаци</w:t>
            </w:r>
            <w:r>
              <w:rPr>
                <w:rFonts w:ascii="Arial" w:hAnsi="Arial" w:cs="Arial"/>
                <w:b/>
                <w:sz w:val="22"/>
                <w:szCs w:val="22"/>
              </w:rPr>
              <w:t>тета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опреме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бројем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  <w:r w:rsidRPr="005E61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18049C0" w14:textId="77777777" w:rsidR="006D5FFD" w:rsidRDefault="006D5FFD" w:rsidP="005120E7">
            <w:pPr>
              <w:pStyle w:val="Default"/>
              <w:spacing w:after="12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Капацитет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опреме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испуњава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услове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наставни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научно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истраживачки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50D1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750D1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19A0AD1" w14:textId="77777777" w:rsidR="006D5FFD" w:rsidRPr="005E61B0" w:rsidRDefault="006D5FFD" w:rsidP="006D5FFD">
            <w:pPr>
              <w:pStyle w:val="Default"/>
              <w:numPr>
                <w:ilvl w:val="0"/>
                <w:numId w:val="3"/>
              </w:numPr>
              <w:spacing w:after="120"/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Рачунарске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учионице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++</w:t>
            </w:r>
          </w:p>
          <w:p w14:paraId="0D9DB305" w14:textId="77777777" w:rsidR="006D5FFD" w:rsidRDefault="006D5FFD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модерно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опремљене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рачунарске</w:t>
            </w:r>
            <w:proofErr w:type="spellEnd"/>
            <w:r w:rsidRPr="005E61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61B0">
              <w:rPr>
                <w:rFonts w:ascii="Arial" w:hAnsi="Arial" w:cs="Arial"/>
                <w:sz w:val="22"/>
                <w:szCs w:val="22"/>
              </w:rPr>
              <w:t>учионице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C5A2E">
              <w:rPr>
                <w:rFonts w:ascii="Arial" w:hAnsi="Arial" w:cs="Arial"/>
                <w:sz w:val="22"/>
                <w:szCs w:val="22"/>
              </w:rPr>
              <w:t>ачунски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центар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отворен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целог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недељи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располагању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Pr="002C5A2E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рачунара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брзом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конекцијом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потребним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учење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Природно-математичком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2C5A2E">
              <w:rPr>
                <w:rFonts w:ascii="Arial" w:hAnsi="Arial" w:cs="Arial"/>
                <w:sz w:val="22"/>
                <w:szCs w:val="22"/>
              </w:rPr>
              <w:t>ервиси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попут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C5A2E">
              <w:rPr>
                <w:rFonts w:ascii="Arial" w:hAnsi="Arial" w:cs="Arial"/>
                <w:sz w:val="22"/>
                <w:szCs w:val="22"/>
              </w:rPr>
              <w:t xml:space="preserve"> е-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пошта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веб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презентација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сигурни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стално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активни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Захваљујући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квалитетно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постављеној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мрежи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повезаној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брзим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конекцијама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Интернетом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квалитетно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извођење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врстама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степенима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студија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континуирано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пратећи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усклађујући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хардвер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софтвер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потребама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бројем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2E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2C5A2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E9780B" w14:textId="77777777" w:rsidR="006D5FFD" w:rsidRPr="005E61B0" w:rsidRDefault="006D5FFD" w:rsidP="005120E7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AF304D" w14:textId="77777777" w:rsidR="006D5FFD" w:rsidRPr="00C70168" w:rsidRDefault="006D5FFD" w:rsidP="005120E7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DCC43B" w14:textId="77777777" w:rsidR="006D5FFD" w:rsidRPr="00C70168" w:rsidRDefault="006D5FFD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6D5FFD" w:rsidRPr="00C70168" w14:paraId="220F1E5B" w14:textId="77777777" w:rsidTr="0058404A">
        <w:tc>
          <w:tcPr>
            <w:tcW w:w="4504" w:type="dxa"/>
            <w:shd w:val="clear" w:color="auto" w:fill="E5B8B7"/>
          </w:tcPr>
          <w:p w14:paraId="759161ED" w14:textId="77777777" w:rsidR="006D5FFD" w:rsidRPr="00C70168" w:rsidRDefault="006D5FFD" w:rsidP="005120E7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6566B47C" w14:textId="77777777" w:rsidR="006D5FFD" w:rsidRPr="002F6D24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Добра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рачунарска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инфраструктура</w:t>
            </w:r>
            <w:proofErr w:type="spellEnd"/>
            <w:proofErr w:type="gramStart"/>
            <w:r w:rsidRPr="002F6D24">
              <w:rPr>
                <w:rFonts w:ascii="Arial" w:hAnsi="Arial" w:cs="Arial"/>
                <w:sz w:val="22"/>
                <w:szCs w:val="22"/>
              </w:rPr>
              <w:t xml:space="preserve"> .</w:t>
            </w:r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3026EEC3" w14:textId="77777777" w:rsidR="006D5FFD" w:rsidRPr="002F6D24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Добра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опремљеност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лабораторија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савременом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опремом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27007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Одговарајућа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техничка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информатичка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опремњеност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квалитетно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извођење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обављање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6D24">
              <w:rPr>
                <w:rFonts w:ascii="Arial" w:hAnsi="Arial" w:cs="Arial"/>
                <w:sz w:val="22"/>
                <w:szCs w:val="22"/>
              </w:rPr>
              <w:t>истраживања</w:t>
            </w:r>
            <w:proofErr w:type="spellEnd"/>
            <w:r w:rsidRPr="002F6D24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</w:tc>
        <w:tc>
          <w:tcPr>
            <w:tcW w:w="4492" w:type="dxa"/>
            <w:shd w:val="clear" w:color="auto" w:fill="FBD4B4"/>
          </w:tcPr>
          <w:p w14:paraId="52B0976E" w14:textId="77777777" w:rsidR="006D5FFD" w:rsidRPr="00C70168" w:rsidRDefault="006D5FFD" w:rsidP="005120E7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Слабости</w:t>
            </w:r>
          </w:p>
          <w:p w14:paraId="5BAE3D76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Расположиви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граници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испуњености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високошколске</w:t>
            </w:r>
            <w:proofErr w:type="spellEnd"/>
            <w:r w:rsidRPr="001516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6EB">
              <w:rPr>
                <w:rFonts w:ascii="Arial" w:hAnsi="Arial" w:cs="Arial"/>
                <w:sz w:val="22"/>
                <w:szCs w:val="22"/>
              </w:rPr>
              <w:t>институције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4678C44A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решен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проблем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недовољног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читаоници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библиотеке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</w:tc>
      </w:tr>
      <w:tr w:rsidR="006D5FFD" w:rsidRPr="00C70168" w14:paraId="3505A808" w14:textId="77777777" w:rsidTr="0058404A">
        <w:tc>
          <w:tcPr>
            <w:tcW w:w="4504" w:type="dxa"/>
            <w:shd w:val="clear" w:color="auto" w:fill="F2DBDB"/>
          </w:tcPr>
          <w:p w14:paraId="390C49DF" w14:textId="77777777" w:rsidR="006D5FFD" w:rsidRPr="00C70168" w:rsidRDefault="006D5FFD" w:rsidP="005120E7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>МОГУЋНОСТИ</w:t>
            </w:r>
          </w:p>
          <w:p w14:paraId="277ACE6C" w14:textId="77777777" w:rsidR="006D5FFD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Спровођење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даљину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2D4DD9FB" w14:textId="77777777" w:rsidR="006D5FFD" w:rsidRPr="00EB406E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Адаптација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ходничког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простора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зграде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просторије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1EB0365F" w14:textId="77777777" w:rsidR="006D5FFD" w:rsidRPr="001E0994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FDE9D9"/>
          </w:tcPr>
          <w:p w14:paraId="69229939" w14:textId="77777777" w:rsidR="006D5FFD" w:rsidRPr="00C70168" w:rsidRDefault="006D5FFD" w:rsidP="005120E7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ОПАСНОСТИ</w:t>
            </w:r>
          </w:p>
          <w:p w14:paraId="6F5D212E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Недостатак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финансијске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подршке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Министарства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просвете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науке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.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62CEDD1E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Филозофски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убрза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динамику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исељавања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лабораторија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великој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пореметило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одвијање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</w:p>
        </w:tc>
      </w:tr>
      <w:tr w:rsidR="006D5FFD" w:rsidRPr="0008304E" w14:paraId="2BC6D216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350C1678" w14:textId="77777777" w:rsidR="006D5FFD" w:rsidRPr="0008304E" w:rsidRDefault="006D5FFD" w:rsidP="005120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>Предлог</w:t>
            </w:r>
            <w:proofErr w:type="spellEnd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083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</w:t>
            </w:r>
          </w:p>
        </w:tc>
      </w:tr>
      <w:tr w:rsidR="006D5FFD" w:rsidRPr="00C2112D" w14:paraId="72C970AD" w14:textId="77777777" w:rsidTr="0058404A">
        <w:tc>
          <w:tcPr>
            <w:tcW w:w="8996" w:type="dxa"/>
            <w:gridSpan w:val="2"/>
            <w:shd w:val="clear" w:color="auto" w:fill="auto"/>
          </w:tcPr>
          <w:p w14:paraId="05765D54" w14:textId="77777777" w:rsidR="006D5FFD" w:rsidRDefault="006D5FFD" w:rsidP="005120E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</w:p>
          <w:p w14:paraId="28E70FFF" w14:textId="77777777" w:rsidR="006D5FFD" w:rsidRDefault="006D5FFD" w:rsidP="005120E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8304E">
              <w:rPr>
                <w:rFonts w:ascii="Arial" w:hAnsi="Arial" w:cs="Arial"/>
                <w:color w:val="000000"/>
              </w:rPr>
              <w:t>Потребно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је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проширити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капацитете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истраживачких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наставних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лабораторија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изградњом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анекса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, а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потребе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учионичким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кабинетским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простором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решити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преносом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власништва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зграде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 xml:space="preserve"> МИН-</w:t>
            </w:r>
            <w:proofErr w:type="spellStart"/>
            <w:r w:rsidRPr="0008304E">
              <w:rPr>
                <w:rFonts w:ascii="Arial" w:hAnsi="Arial" w:cs="Arial"/>
                <w:color w:val="000000"/>
              </w:rPr>
              <w:t>Института</w:t>
            </w:r>
            <w:proofErr w:type="spellEnd"/>
            <w:r w:rsidRPr="0008304E">
              <w:rPr>
                <w:rFonts w:ascii="Arial" w:hAnsi="Arial" w:cs="Arial"/>
                <w:color w:val="000000"/>
              </w:rPr>
              <w:t>.</w:t>
            </w:r>
          </w:p>
          <w:p w14:paraId="435D711E" w14:textId="77777777" w:rsidR="006D5FFD" w:rsidRPr="00C2112D" w:rsidRDefault="006D5FFD" w:rsidP="005120E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D5FFD" w:rsidRPr="0008304E" w14:paraId="233D5B4F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/>
            <w:vAlign w:val="center"/>
          </w:tcPr>
          <w:p w14:paraId="34F48274" w14:textId="77777777" w:rsidR="006D5FFD" w:rsidRPr="0008304E" w:rsidRDefault="006D5FFD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8304E">
              <w:rPr>
                <w:rFonts w:ascii="Arial" w:hAnsi="Arial" w:cs="Arial"/>
                <w:b/>
                <w:sz w:val="22"/>
                <w:szCs w:val="22"/>
              </w:rPr>
              <w:t>Показатељи</w:t>
            </w:r>
            <w:proofErr w:type="spellEnd"/>
            <w:r w:rsidRPr="0008304E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08304E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0830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0830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8304E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08304E">
              <w:rPr>
                <w:rFonts w:ascii="Arial" w:hAnsi="Arial" w:cs="Arial"/>
                <w:b/>
                <w:sz w:val="22"/>
                <w:szCs w:val="22"/>
              </w:rPr>
              <w:t xml:space="preserve"> 11</w:t>
            </w:r>
          </w:p>
        </w:tc>
      </w:tr>
      <w:tr w:rsidR="006D5FFD" w:rsidRPr="002C2038" w14:paraId="2D2E1E41" w14:textId="77777777" w:rsidTr="0058404A">
        <w:tc>
          <w:tcPr>
            <w:tcW w:w="8996" w:type="dxa"/>
            <w:gridSpan w:val="2"/>
            <w:shd w:val="clear" w:color="auto" w:fill="auto"/>
          </w:tcPr>
          <w:p w14:paraId="03E49DE6" w14:textId="77777777" w:rsidR="006D5FFD" w:rsidRPr="003B7466" w:rsidRDefault="00EC5736" w:rsidP="006D5FFD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142"/>
              <w:contextualSpacing w:val="0"/>
              <w:jc w:val="both"/>
              <w:rPr>
                <w:rFonts w:ascii="Arial" w:hAnsi="Arial" w:cs="Arial"/>
                <w:b/>
                <w:color w:val="4472C4"/>
                <w:u w:val="single"/>
              </w:rPr>
            </w:pPr>
            <w:hyperlink r:id="rId40" w:history="1"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Табела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11.1.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Укупна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површина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(у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власништву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високошколске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установе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 и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знајмљени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простор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)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са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површином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објеката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(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амфитеатри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, 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учионице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,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лабораторије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,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организационе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јединице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,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службе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)</w:t>
              </w:r>
            </w:hyperlink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коју</w:t>
            </w:r>
            <w:proofErr w:type="spellEnd"/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користи</w:t>
            </w:r>
            <w:proofErr w:type="spellEnd"/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Департман</w:t>
            </w:r>
            <w:proofErr w:type="spellEnd"/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за</w:t>
            </w:r>
            <w:proofErr w:type="spellEnd"/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хемију</w:t>
            </w:r>
            <w:proofErr w:type="spellEnd"/>
          </w:p>
          <w:p w14:paraId="748A3CDE" w14:textId="77777777" w:rsidR="006D5FFD" w:rsidRPr="003B7466" w:rsidRDefault="00EC5736" w:rsidP="006D5FFD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142"/>
              <w:contextualSpacing w:val="0"/>
              <w:jc w:val="both"/>
              <w:rPr>
                <w:rFonts w:ascii="Arial" w:hAnsi="Arial" w:cs="Arial"/>
                <w:b/>
                <w:color w:val="4472C4"/>
                <w:u w:val="single"/>
              </w:rPr>
            </w:pPr>
            <w:hyperlink r:id="rId41" w:history="1"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Табела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11.2.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Листа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опреме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у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власништву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високошколске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установе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која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се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користи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у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наставном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процесу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и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научноистраживачком</w:t>
              </w:r>
              <w:proofErr w:type="spellEnd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 xml:space="preserve"> </w:t>
              </w:r>
              <w:proofErr w:type="spellStart"/>
              <w:r w:rsidR="006D5FFD" w:rsidRPr="003B7466">
                <w:rPr>
                  <w:rStyle w:val="Hyperlink"/>
                  <w:rFonts w:ascii="Arial" w:hAnsi="Arial" w:cs="Arial"/>
                  <w:color w:val="4472C4"/>
                </w:rPr>
                <w:t>раду</w:t>
              </w:r>
              <w:proofErr w:type="spellEnd"/>
            </w:hyperlink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Департмана</w:t>
            </w:r>
            <w:proofErr w:type="spellEnd"/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за</w:t>
            </w:r>
            <w:proofErr w:type="spellEnd"/>
            <w:r w:rsidR="006D5FFD" w:rsidRPr="003B7466">
              <w:rPr>
                <w:rFonts w:ascii="Arial" w:hAnsi="Arial" w:cs="Arial"/>
                <w:color w:val="4472C4"/>
                <w:u w:val="single"/>
              </w:rPr>
              <w:t xml:space="preserve"> </w:t>
            </w:r>
            <w:proofErr w:type="spellStart"/>
            <w:r w:rsidR="006D5FFD" w:rsidRPr="003B7466">
              <w:rPr>
                <w:rFonts w:ascii="Arial" w:hAnsi="Arial" w:cs="Arial"/>
                <w:color w:val="4472C4"/>
                <w:u w:val="single"/>
              </w:rPr>
              <w:t>хемију</w:t>
            </w:r>
            <w:proofErr w:type="spellEnd"/>
          </w:p>
          <w:p w14:paraId="764E1951" w14:textId="77777777" w:rsidR="006D5FFD" w:rsidRPr="002C2038" w:rsidRDefault="00EC5736" w:rsidP="0050736C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06" w:hanging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D5FFD" w:rsidRPr="00A97D22">
                <w:rPr>
                  <w:rStyle w:val="Hyperlink"/>
                  <w:rFonts w:ascii="Arial" w:hAnsi="Arial" w:cs="Arial"/>
                  <w:lang w:val="ru-RU"/>
                </w:rPr>
                <w:t>Табела 11.3. Наставно-научне и стручне базе</w:t>
              </w:r>
            </w:hyperlink>
          </w:p>
        </w:tc>
      </w:tr>
    </w:tbl>
    <w:p w14:paraId="5D4B77C2" w14:textId="77777777" w:rsidR="006D5FFD" w:rsidRDefault="006D5FFD" w:rsidP="0050736C">
      <w:pPr>
        <w:pStyle w:val="Heading2"/>
      </w:pPr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489"/>
        <w:gridCol w:w="4753"/>
      </w:tblGrid>
      <w:tr w:rsidR="006D5FFD" w:rsidRPr="00C70168" w14:paraId="7E9D7F74" w14:textId="77777777" w:rsidTr="005120E7">
        <w:tc>
          <w:tcPr>
            <w:tcW w:w="9606" w:type="dxa"/>
            <w:gridSpan w:val="2"/>
            <w:shd w:val="clear" w:color="auto" w:fill="8EAADB" w:themeFill="accent1" w:themeFillTint="99"/>
          </w:tcPr>
          <w:p w14:paraId="333E26A4" w14:textId="77777777" w:rsidR="006D5FFD" w:rsidRPr="00583B34" w:rsidRDefault="006D5FFD" w:rsidP="005120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70168">
              <w:rPr>
                <w:rFonts w:ascii="Arial" w:hAnsi="Arial" w:cs="Arial"/>
                <w:b/>
              </w:rPr>
              <w:lastRenderedPageBreak/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16869">
              <w:rPr>
                <w:rFonts w:ascii="Arial" w:hAnsi="Arial" w:cs="Arial"/>
                <w:b/>
              </w:rPr>
              <w:t>Улога</w:t>
            </w:r>
            <w:proofErr w:type="spellEnd"/>
            <w:r w:rsidRPr="00D168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  <w:b/>
              </w:rPr>
              <w:t>студената</w:t>
            </w:r>
            <w:proofErr w:type="spellEnd"/>
            <w:r w:rsidRPr="00D16869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Pr="00D16869">
              <w:rPr>
                <w:rFonts w:ascii="Arial" w:hAnsi="Arial" w:cs="Arial"/>
                <w:b/>
              </w:rPr>
              <w:t>самовредновању</w:t>
            </w:r>
            <w:proofErr w:type="spellEnd"/>
            <w:r w:rsidRPr="00D1686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D16869">
              <w:rPr>
                <w:rFonts w:ascii="Arial" w:hAnsi="Arial" w:cs="Arial"/>
                <w:b/>
              </w:rPr>
              <w:t>провери</w:t>
            </w:r>
            <w:proofErr w:type="spellEnd"/>
            <w:r w:rsidRPr="00D168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  <w:b/>
              </w:rPr>
              <w:t>квалитета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студијског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програма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725D4142" w14:textId="77777777" w:rsidR="006D5FFD" w:rsidRPr="00C70168" w:rsidRDefault="006D5FFD" w:rsidP="0051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16869">
              <w:rPr>
                <w:rFonts w:ascii="Arial" w:hAnsi="Arial" w:cs="Arial"/>
              </w:rPr>
              <w:t>Високошколске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установе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обезбеђују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значајну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улогу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студената</w:t>
            </w:r>
            <w:proofErr w:type="spellEnd"/>
            <w:r w:rsidRPr="00D16869">
              <w:rPr>
                <w:rFonts w:ascii="Arial" w:hAnsi="Arial" w:cs="Arial"/>
              </w:rPr>
              <w:t xml:space="preserve"> у </w:t>
            </w:r>
            <w:proofErr w:type="spellStart"/>
            <w:r w:rsidRPr="00D16869">
              <w:rPr>
                <w:rFonts w:ascii="Arial" w:hAnsi="Arial" w:cs="Arial"/>
              </w:rPr>
              <w:t>процесу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обезбеђења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квалитета</w:t>
            </w:r>
            <w:proofErr w:type="spellEnd"/>
            <w:r w:rsidRPr="00D16869">
              <w:rPr>
                <w:rFonts w:ascii="Arial" w:hAnsi="Arial" w:cs="Arial"/>
              </w:rPr>
              <w:t xml:space="preserve">, и </w:t>
            </w:r>
            <w:proofErr w:type="spellStart"/>
            <w:r w:rsidRPr="00D16869">
              <w:rPr>
                <w:rFonts w:ascii="Arial" w:hAnsi="Arial" w:cs="Arial"/>
              </w:rPr>
              <w:t>то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кроз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рад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студентских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организација</w:t>
            </w:r>
            <w:proofErr w:type="spellEnd"/>
            <w:r w:rsidRPr="00D16869">
              <w:rPr>
                <w:rFonts w:ascii="Arial" w:hAnsi="Arial" w:cs="Arial"/>
              </w:rPr>
              <w:t xml:space="preserve"> и </w:t>
            </w:r>
            <w:proofErr w:type="spellStart"/>
            <w:r w:rsidRPr="00D16869">
              <w:rPr>
                <w:rFonts w:ascii="Arial" w:hAnsi="Arial" w:cs="Arial"/>
              </w:rPr>
              <w:t>студентских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представника</w:t>
            </w:r>
            <w:proofErr w:type="spellEnd"/>
            <w:r w:rsidRPr="00D16869">
              <w:rPr>
                <w:rFonts w:ascii="Arial" w:hAnsi="Arial" w:cs="Arial"/>
              </w:rPr>
              <w:t xml:space="preserve"> у </w:t>
            </w:r>
            <w:proofErr w:type="spellStart"/>
            <w:r w:rsidRPr="00D16869">
              <w:rPr>
                <w:rFonts w:ascii="Arial" w:hAnsi="Arial" w:cs="Arial"/>
              </w:rPr>
              <w:t>телима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високошколске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установе</w:t>
            </w:r>
            <w:proofErr w:type="spellEnd"/>
            <w:r w:rsidRPr="00D1686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као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16869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кроз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анкетирање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студената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16869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квалитету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високошколске</w:t>
            </w:r>
            <w:proofErr w:type="spellEnd"/>
            <w:r w:rsidRPr="00D16869">
              <w:rPr>
                <w:rFonts w:ascii="Arial" w:hAnsi="Arial" w:cs="Arial"/>
              </w:rPr>
              <w:t xml:space="preserve"> </w:t>
            </w:r>
            <w:proofErr w:type="spellStart"/>
            <w:r w:rsidRPr="00D16869">
              <w:rPr>
                <w:rFonts w:ascii="Arial" w:hAnsi="Arial" w:cs="Arial"/>
              </w:rPr>
              <w:t>установе</w:t>
            </w:r>
            <w:proofErr w:type="spellEnd"/>
            <w:r w:rsidRPr="00D16869">
              <w:rPr>
                <w:rFonts w:ascii="Arial" w:hAnsi="Arial" w:cs="Arial"/>
              </w:rPr>
              <w:t>.</w:t>
            </w:r>
          </w:p>
        </w:tc>
      </w:tr>
      <w:tr w:rsidR="006D5FFD" w:rsidRPr="00C70168" w14:paraId="66DC6C94" w14:textId="77777777" w:rsidTr="005120E7">
        <w:trPr>
          <w:trHeight w:val="283"/>
        </w:trPr>
        <w:tc>
          <w:tcPr>
            <w:tcW w:w="9606" w:type="dxa"/>
            <w:gridSpan w:val="2"/>
            <w:shd w:val="clear" w:color="auto" w:fill="D9E2F3" w:themeFill="accent1" w:themeFillTint="33"/>
            <w:vAlign w:val="center"/>
          </w:tcPr>
          <w:p w14:paraId="7B2F765B" w14:textId="77777777" w:rsidR="006D5FFD" w:rsidRPr="007B4EC5" w:rsidRDefault="006D5FFD" w:rsidP="005120E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</w:t>
            </w:r>
          </w:p>
        </w:tc>
      </w:tr>
      <w:tr w:rsidR="006D5FFD" w:rsidRPr="00C70168" w14:paraId="7FD84BEA" w14:textId="77777777" w:rsidTr="005120E7">
        <w:tc>
          <w:tcPr>
            <w:tcW w:w="9606" w:type="dxa"/>
            <w:gridSpan w:val="2"/>
            <w:shd w:val="clear" w:color="auto" w:fill="auto"/>
          </w:tcPr>
          <w:p w14:paraId="313E5CC8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7A3787" w14:textId="77777777" w:rsidR="006D5FFD" w:rsidRPr="00A561FF" w:rsidRDefault="006D5FFD" w:rsidP="005120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Департман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хемију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Природно-математичк</w:t>
            </w:r>
            <w:r>
              <w:rPr>
                <w:rFonts w:ascii="Arial" w:hAnsi="Arial" w:cs="Arial"/>
              </w:rPr>
              <w:t>ог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факултет</w:t>
            </w:r>
            <w:r>
              <w:rPr>
                <w:rFonts w:ascii="Arial" w:hAnsi="Arial" w:cs="Arial"/>
              </w:rPr>
              <w:t>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Универзитета</w:t>
            </w:r>
            <w:proofErr w:type="spellEnd"/>
            <w:r w:rsidRPr="00A561FF">
              <w:rPr>
                <w:rFonts w:ascii="Arial" w:hAnsi="Arial" w:cs="Arial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</w:rPr>
              <w:t>Нишу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је</w:t>
            </w:r>
            <w:proofErr w:type="spellEnd"/>
            <w:r w:rsidRPr="00A561FF">
              <w:rPr>
                <w:rFonts w:ascii="Arial" w:hAnsi="Arial" w:cs="Arial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</w:rPr>
              <w:t>пуној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мери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обезбе</w:t>
            </w:r>
            <w:r>
              <w:rPr>
                <w:rFonts w:ascii="Arial" w:hAnsi="Arial" w:cs="Arial"/>
              </w:rPr>
              <w:t>дио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укључивање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</w:rPr>
              <w:t>процес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праћења</w:t>
            </w:r>
            <w:proofErr w:type="spellEnd"/>
            <w:r w:rsidRPr="00A561FF">
              <w:rPr>
                <w:rFonts w:ascii="Arial" w:hAnsi="Arial" w:cs="Arial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</w:rPr>
              <w:t>контроле</w:t>
            </w:r>
            <w:proofErr w:type="spellEnd"/>
            <w:r w:rsidRPr="00A561FF">
              <w:rPr>
                <w:rFonts w:ascii="Arial" w:hAnsi="Arial" w:cs="Arial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</w:rPr>
              <w:t>унапређивања</w:t>
            </w:r>
            <w:proofErr w:type="spellEnd"/>
            <w:r w:rsidRPr="00A561FF">
              <w:rPr>
                <w:rFonts w:ascii="Arial" w:hAnsi="Arial" w:cs="Arial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</w:rPr>
              <w:t>обезбеђења</w:t>
            </w:r>
            <w:proofErr w:type="spellEnd"/>
            <w:r w:rsidRPr="00A561FF">
              <w:rPr>
                <w:rFonts w:ascii="Arial" w:hAnsi="Arial" w:cs="Arial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</w:rPr>
              <w:t>квалитета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83B34">
              <w:rPr>
                <w:rFonts w:ascii="Arial" w:hAnsi="Arial" w:cs="Arial"/>
                <w:bCs/>
              </w:rPr>
              <w:t>студијског</w:t>
            </w:r>
            <w:proofErr w:type="spellEnd"/>
            <w:r w:rsidRPr="00583B3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583B34">
              <w:rPr>
                <w:rFonts w:ascii="Arial" w:hAnsi="Arial" w:cs="Arial"/>
                <w:bCs/>
              </w:rPr>
              <w:t>програма</w:t>
            </w:r>
            <w:proofErr w:type="spellEnd"/>
            <w:r w:rsidRPr="00583B34">
              <w:rPr>
                <w:rFonts w:ascii="Arial" w:hAnsi="Arial" w:cs="Arial"/>
                <w:bCs/>
              </w:rPr>
              <w:t xml:space="preserve">  ОАС</w:t>
            </w:r>
            <w:proofErr w:type="gramEnd"/>
            <w:r w:rsidRPr="00583B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83B34">
              <w:rPr>
                <w:rFonts w:ascii="Arial" w:hAnsi="Arial" w:cs="Arial"/>
                <w:bCs/>
              </w:rPr>
              <w:t>Хемије</w:t>
            </w:r>
            <w:proofErr w:type="spellEnd"/>
            <w:r w:rsidRPr="00A561FF">
              <w:rPr>
                <w:rFonts w:ascii="Arial" w:hAnsi="Arial" w:cs="Arial"/>
              </w:rPr>
              <w:t xml:space="preserve">. </w:t>
            </w:r>
          </w:p>
          <w:p w14:paraId="2BB10BD6" w14:textId="77777777" w:rsidR="006D5FFD" w:rsidRPr="00A561FF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Стратегијом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гарантовано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спровођењу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стратегије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21FE9C2" w14:textId="18BFB2A6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Активна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улога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остварује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радом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студентских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органима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стручним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телима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Наставно-научно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Студент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продекан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учешћем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328F"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периодичним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оцењивањем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студијск</w:t>
            </w:r>
            <w:r w:rsidR="002F328F">
              <w:rPr>
                <w:rFonts w:ascii="Arial" w:hAnsi="Arial" w:cs="Arial"/>
                <w:sz w:val="22"/>
                <w:szCs w:val="22"/>
              </w:rPr>
              <w:t>ог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литературе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библио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A561FF">
              <w:rPr>
                <w:rFonts w:ascii="Arial" w:hAnsi="Arial" w:cs="Arial"/>
                <w:sz w:val="22"/>
                <w:szCs w:val="22"/>
              </w:rPr>
              <w:t>течких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информатичких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ресурса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педагошког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услова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факултетских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изражавањем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мишљења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општим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актима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578939" w14:textId="0D354A12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подстиче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активно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укључивање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студијск</w:t>
            </w:r>
            <w:r w:rsidR="002F328F">
              <w:rPr>
                <w:rFonts w:ascii="Arial" w:hAnsi="Arial" w:cs="Arial"/>
                <w:sz w:val="22"/>
                <w:szCs w:val="22"/>
              </w:rPr>
              <w:t>ог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оптерећења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унапређивање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метода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испитивања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383012" w14:textId="77777777" w:rsidR="006D5FFD" w:rsidRPr="00581EE8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Осим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посредног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учествовања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својих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представ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581EE8">
              <w:rPr>
                <w:rFonts w:ascii="Arial" w:hAnsi="Arial" w:cs="Arial"/>
                <w:sz w:val="22"/>
                <w:szCs w:val="22"/>
              </w:rPr>
              <w:t>ника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обезбеђују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повратну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информацију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појединих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сегмената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студентских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тај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прилику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изразе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задовољство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незадовољство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објектом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предложе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побољшања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укључени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својих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следећим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органима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телима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98C648" w14:textId="77777777" w:rsidR="006D5FFD" w:rsidRPr="00581EE8" w:rsidRDefault="006D5FFD" w:rsidP="006D5F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Савет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FFB8449" w14:textId="77777777" w:rsidR="006D5FFD" w:rsidRPr="00581EE8" w:rsidRDefault="006D5FFD" w:rsidP="006D5F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парламент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0EC3FB" w14:textId="77777777" w:rsidR="006D5FFD" w:rsidRPr="00581EE8" w:rsidRDefault="006D5FFD" w:rsidP="006D5F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Студент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продекан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4813764" w14:textId="77777777" w:rsidR="006D5FFD" w:rsidRDefault="006D5FFD" w:rsidP="006D5F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Наставно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научно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веће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835DE">
              <w:rPr>
                <w:rFonts w:ascii="Arial" w:hAnsi="Arial" w:cs="Arial"/>
                <w:sz w:val="22"/>
                <w:szCs w:val="22"/>
              </w:rPr>
              <w:t xml:space="preserve">20%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укупног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чланова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Наставно-научног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C36F4E8" w14:textId="77777777" w:rsidR="006D5FFD" w:rsidRDefault="006D5FFD" w:rsidP="006D5F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</w:t>
            </w:r>
            <w:r w:rsidRPr="00581EE8">
              <w:rPr>
                <w:rFonts w:ascii="Arial" w:hAnsi="Arial" w:cs="Arial"/>
                <w:sz w:val="22"/>
                <w:szCs w:val="22"/>
              </w:rPr>
              <w:t>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35E529A" w14:textId="77777777" w:rsidR="006D5FFD" w:rsidRPr="00581EE8" w:rsidRDefault="006D5FFD" w:rsidP="006D5F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93D47C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парламент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одржава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седнице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расправља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студентским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питањима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парламент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делегира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представнике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телима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органима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стара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заштити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интересима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права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61F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A561F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64B5A4F" w14:textId="77777777" w:rsidR="006D5FFD" w:rsidRPr="000D0495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парламент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бира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разрешава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председника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потпредседника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продекана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образује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формира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радна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тела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баве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појединим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пословима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над</w:t>
            </w:r>
            <w:r>
              <w:rPr>
                <w:rFonts w:ascii="Arial" w:hAnsi="Arial" w:cs="Arial"/>
                <w:sz w:val="22"/>
                <w:szCs w:val="22"/>
              </w:rPr>
              <w:t>лежности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бира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разрешава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представнике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органима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телима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sz w:val="22"/>
                <w:szCs w:val="22"/>
              </w:rPr>
              <w:t>ивности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разматра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питања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вези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унапређењем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мобилности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заштитом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права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ун</w:t>
            </w:r>
            <w:r>
              <w:rPr>
                <w:rFonts w:ascii="Arial" w:hAnsi="Arial" w:cs="Arial"/>
                <w:sz w:val="22"/>
                <w:szCs w:val="22"/>
              </w:rPr>
              <w:t>апређењем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организује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програме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ваннаставних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учествује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sz w:val="22"/>
                <w:szCs w:val="22"/>
              </w:rPr>
              <w:t>ступку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остварује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студентску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мeђуфа</w:t>
            </w:r>
            <w:r>
              <w:rPr>
                <w:rFonts w:ascii="Arial" w:hAnsi="Arial" w:cs="Arial"/>
                <w:sz w:val="22"/>
                <w:szCs w:val="22"/>
              </w:rPr>
              <w:t>култетску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међународну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бира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разрешава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lastRenderedPageBreak/>
              <w:t>представнике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органима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телима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удружења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заступље</w:t>
            </w:r>
            <w:r>
              <w:rPr>
                <w:rFonts w:ascii="Arial" w:hAnsi="Arial" w:cs="Arial"/>
                <w:sz w:val="22"/>
                <w:szCs w:val="22"/>
              </w:rPr>
              <w:t>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представници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</w:t>
            </w:r>
            <w:r w:rsidRPr="000D0495">
              <w:rPr>
                <w:rFonts w:ascii="Arial" w:hAnsi="Arial" w:cs="Arial"/>
                <w:sz w:val="22"/>
                <w:szCs w:val="22"/>
              </w:rPr>
              <w:t>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општим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актом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устано</w:t>
            </w:r>
            <w:r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удружења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односно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усваја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финансијски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финансијском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ословању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бира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разрешава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чланове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разматрају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питања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ин</w:t>
            </w:r>
            <w:r>
              <w:rPr>
                <w:rFonts w:ascii="Arial" w:hAnsi="Arial" w:cs="Arial"/>
                <w:sz w:val="22"/>
                <w:szCs w:val="22"/>
              </w:rPr>
              <w:t>тереса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парламент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обавља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друге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послове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законом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Статутом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општим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актима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D46A8F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пута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годишње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крају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сваког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семестра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анкету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нивоу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којом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испитују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ставови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питањима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питања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смернице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дефинисана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документом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Правилник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студентском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вредновању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квалитета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студија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на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Природно-математичком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факултету</w:t>
            </w:r>
            <w:proofErr w:type="spellEnd"/>
            <w:r w:rsidRPr="00516906">
              <w:rPr>
                <w:rFonts w:ascii="Arial" w:hAnsi="Arial" w:cs="Arial"/>
                <w:i/>
                <w:sz w:val="22"/>
                <w:szCs w:val="22"/>
              </w:rPr>
              <w:t xml:space="preserve"> у </w:t>
            </w:r>
            <w:proofErr w:type="spellStart"/>
            <w:r w:rsidRPr="00516906">
              <w:rPr>
                <w:rFonts w:ascii="Arial" w:hAnsi="Arial" w:cs="Arial"/>
                <w:i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08ABF8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495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Наставно-научном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већу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право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гласа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питањима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односе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осигурање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реформу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студијских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анализу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ефикасности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студирања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утврђивање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ЕСПБ.</w:t>
            </w:r>
          </w:p>
          <w:p w14:paraId="72BA0F86" w14:textId="77777777" w:rsidR="006D5FFD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Факултет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шест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Комисиј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кључне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предвиђене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i/>
                <w:sz w:val="22"/>
                <w:szCs w:val="22"/>
              </w:rPr>
              <w:t>Стратегијом</w:t>
            </w:r>
            <w:proofErr w:type="spellEnd"/>
            <w:r w:rsidRPr="000D04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i/>
                <w:sz w:val="22"/>
                <w:szCs w:val="22"/>
              </w:rPr>
              <w:t>обезбеђења</w:t>
            </w:r>
            <w:proofErr w:type="spellEnd"/>
            <w:r w:rsidRPr="000D049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i/>
                <w:sz w:val="22"/>
                <w:szCs w:val="22"/>
              </w:rPr>
              <w:t>квалитета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Оне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оперативна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тела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баве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питањима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те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Комисијама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великог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цео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F27DFD" w14:textId="77777777" w:rsidR="006D5FFD" w:rsidRPr="009835DE" w:rsidRDefault="006D5FFD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FD" w:rsidRPr="00C70168" w14:paraId="2545824B" w14:textId="77777777" w:rsidTr="005120E7">
        <w:trPr>
          <w:trHeight w:val="283"/>
        </w:trPr>
        <w:tc>
          <w:tcPr>
            <w:tcW w:w="9606" w:type="dxa"/>
            <w:gridSpan w:val="2"/>
            <w:shd w:val="clear" w:color="auto" w:fill="D9E2F3" w:themeFill="accent1" w:themeFillTint="33"/>
            <w:vAlign w:val="center"/>
          </w:tcPr>
          <w:p w14:paraId="27E55DA0" w14:textId="77777777" w:rsidR="006D5FFD" w:rsidRPr="00C70168" w:rsidRDefault="006D5FFD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D5FFD" w:rsidRPr="00C70168" w14:paraId="4582EBF3" w14:textId="77777777" w:rsidTr="005120E7">
        <w:tc>
          <w:tcPr>
            <w:tcW w:w="9606" w:type="dxa"/>
            <w:gridSpan w:val="2"/>
            <w:shd w:val="clear" w:color="auto" w:fill="auto"/>
          </w:tcPr>
          <w:p w14:paraId="76A42F70" w14:textId="77777777" w:rsidR="006D5FFD" w:rsidRDefault="006D5FFD" w:rsidP="005120E7">
            <w:pPr>
              <w:pStyle w:val="Default"/>
              <w:spacing w:after="120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1753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13,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ОАС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анализира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оцени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1753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 w:rsidRPr="0071175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BCE4BC" w14:textId="77777777" w:rsidR="006D5FFD" w:rsidRPr="0053346B" w:rsidRDefault="006D5FFD" w:rsidP="006D5FFD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53346B">
              <w:rPr>
                <w:rFonts w:ascii="Arial" w:hAnsi="Arial" w:cs="Arial"/>
                <w:b/>
                <w:sz w:val="22"/>
                <w:szCs w:val="22"/>
              </w:rPr>
              <w:t>ч</w:t>
            </w:r>
            <w:r>
              <w:rPr>
                <w:rFonts w:ascii="Arial" w:hAnsi="Arial" w:cs="Arial"/>
                <w:b/>
                <w:sz w:val="22"/>
                <w:szCs w:val="22"/>
              </w:rPr>
              <w:t>ешће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самовредновању</w:t>
            </w:r>
            <w:proofErr w:type="spellEnd"/>
            <w:r w:rsidRPr="00EC4515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509FBC50" w14:textId="77777777" w:rsidR="006D5FFD" w:rsidRDefault="006D5FFD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Обавезан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елемент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високошколске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установе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јесте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којом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испитују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ставови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мишљења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питањима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прове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EC4515">
              <w:rPr>
                <w:rFonts w:ascii="Arial" w:hAnsi="Arial" w:cs="Arial"/>
                <w:sz w:val="22"/>
                <w:szCs w:val="22"/>
              </w:rPr>
              <w:t>равају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Високошколска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обавезна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организује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спроведе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анкету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њене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резултате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учини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доступним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укључи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укупну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оцену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оцене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континуирано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сваке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школске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2007/2008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2011.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уведено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775C">
              <w:rPr>
                <w:rFonts w:ascii="Arial" w:hAnsi="Arial" w:cs="Arial"/>
                <w:i/>
                <w:sz w:val="22"/>
                <w:szCs w:val="22"/>
              </w:rPr>
              <w:t>online</w:t>
            </w:r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студијских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0835DC" w14:textId="77777777" w:rsidR="006D5FFD" w:rsidRPr="00EC4515" w:rsidRDefault="006D5FFD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708DF" w14:textId="77777777" w:rsidR="006D5FFD" w:rsidRPr="0053346B" w:rsidRDefault="006D5FFD" w:rsidP="006D5FFD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53346B">
              <w:rPr>
                <w:rFonts w:ascii="Arial" w:hAnsi="Arial" w:cs="Arial"/>
                <w:b/>
                <w:sz w:val="22"/>
                <w:szCs w:val="22"/>
              </w:rPr>
              <w:t>тудентску</w:t>
            </w:r>
            <w:proofErr w:type="spellEnd"/>
            <w:r w:rsidRPr="00533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b/>
                <w:sz w:val="22"/>
                <w:szCs w:val="22"/>
              </w:rPr>
              <w:t>евалуацију</w:t>
            </w:r>
            <w:proofErr w:type="spellEnd"/>
            <w:r w:rsidRPr="00533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b/>
                <w:sz w:val="22"/>
                <w:szCs w:val="22"/>
              </w:rPr>
              <w:t>установ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студијских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наставе</w:t>
            </w:r>
            <w:proofErr w:type="spellEnd"/>
            <w:r w:rsidRPr="00EC4515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19EC2596" w14:textId="77777777" w:rsidR="006D5FFD" w:rsidRDefault="006D5FFD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својих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Наставно-научном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већу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Савету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одговарајућим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комисијама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активно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укључени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процесе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евалуације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курикулума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студијским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програмима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5334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6AA56A" w14:textId="77777777" w:rsidR="006D5FFD" w:rsidRDefault="006D5FFD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5896A4" w14:textId="77777777" w:rsidR="006D5FFD" w:rsidRPr="0053346B" w:rsidRDefault="006D5FFD" w:rsidP="006D5FFD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53346B">
              <w:rPr>
                <w:rFonts w:ascii="Arial" w:hAnsi="Arial" w:cs="Arial"/>
                <w:b/>
                <w:sz w:val="22"/>
                <w:szCs w:val="22"/>
              </w:rPr>
              <w:t>чешће</w:t>
            </w:r>
            <w:proofErr w:type="spellEnd"/>
            <w:r w:rsidRPr="00533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 w:rsidRPr="0053346B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53346B">
              <w:rPr>
                <w:rFonts w:ascii="Arial" w:hAnsi="Arial" w:cs="Arial"/>
                <w:b/>
                <w:sz w:val="22"/>
                <w:szCs w:val="22"/>
              </w:rPr>
              <w:t>телима</w:t>
            </w:r>
            <w:proofErr w:type="spellEnd"/>
            <w:r w:rsidRPr="00533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533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b/>
                <w:sz w:val="22"/>
                <w:szCs w:val="22"/>
              </w:rPr>
              <w:t>обезбеђење</w:t>
            </w:r>
            <w:proofErr w:type="spellEnd"/>
            <w:r w:rsidRPr="00533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3346B"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EC4515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4A980830" w14:textId="77777777" w:rsidR="006D5FFD" w:rsidRDefault="006D5FFD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активно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комисијама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шест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представника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дају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стратегији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показују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иницијативу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предлагању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поступака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активно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њиховој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реализацији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7F07F5" w14:textId="77777777" w:rsidR="006D5FFD" w:rsidRDefault="006D5FFD" w:rsidP="005120E7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6118C6" w14:textId="77777777" w:rsidR="006D5FFD" w:rsidRPr="00C70168" w:rsidRDefault="006D5FFD" w:rsidP="005120E7">
            <w:pPr>
              <w:pStyle w:val="Default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002471" w14:textId="77777777" w:rsidR="006D5FFD" w:rsidRPr="00C70168" w:rsidRDefault="006D5FFD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6D5FFD" w:rsidRPr="00C70168" w14:paraId="01AD3297" w14:textId="77777777" w:rsidTr="005120E7">
        <w:tc>
          <w:tcPr>
            <w:tcW w:w="4803" w:type="dxa"/>
            <w:shd w:val="clear" w:color="auto" w:fill="E5B8B7"/>
          </w:tcPr>
          <w:p w14:paraId="4AA2AE81" w14:textId="77777777" w:rsidR="006D5FFD" w:rsidRPr="00C70168" w:rsidRDefault="006D5FFD" w:rsidP="005120E7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5E0D73E9" w14:textId="77777777" w:rsidR="006D5FFD" w:rsidRPr="00B50AD1" w:rsidRDefault="006D5FFD" w:rsidP="005120E7">
            <w:pPr>
              <w:pStyle w:val="Default"/>
              <w:tabs>
                <w:tab w:val="right" w:leader="dot" w:pos="45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телима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процени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50AD1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B50AD1">
              <w:rPr>
                <w:rFonts w:ascii="Arial" w:hAnsi="Arial" w:cs="Arial"/>
                <w:sz w:val="22"/>
                <w:szCs w:val="22"/>
              </w:rPr>
              <w:t xml:space="preserve"> +++</w:t>
            </w:r>
          </w:p>
          <w:p w14:paraId="4524A4CF" w14:textId="77777777" w:rsidR="006D5FFD" w:rsidRDefault="006D5FFD" w:rsidP="005120E7">
            <w:pPr>
              <w:pStyle w:val="Default"/>
              <w:tabs>
                <w:tab w:val="right" w:leader="dot" w:pos="45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провери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даје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реалнију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слику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0495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0D04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...................................++</w:t>
            </w:r>
          </w:p>
          <w:p w14:paraId="29D37A02" w14:textId="77777777" w:rsidR="006D5FFD" w:rsidRPr="00B50AD1" w:rsidRDefault="006D5FFD" w:rsidP="005120E7">
            <w:pPr>
              <w:pStyle w:val="Default"/>
              <w:tabs>
                <w:tab w:val="right" w:leader="dot" w:pos="45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</w:t>
            </w:r>
            <w:r>
              <w:rPr>
                <w:rFonts w:ascii="Arial" w:hAnsi="Arial" w:cs="Arial"/>
                <w:sz w:val="22"/>
                <w:szCs w:val="22"/>
              </w:rPr>
              <w:t>енти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креирању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закључака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</w:t>
            </w:r>
            <w:r w:rsidRPr="00B50AD1">
              <w:rPr>
                <w:rFonts w:ascii="Arial" w:hAnsi="Arial" w:cs="Arial"/>
                <w:sz w:val="22"/>
                <w:szCs w:val="22"/>
              </w:rPr>
              <w:t xml:space="preserve"> +++</w:t>
            </w:r>
          </w:p>
          <w:p w14:paraId="30FC6C47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самостално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предлажу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побољшање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 +++</w:t>
            </w:r>
          </w:p>
        </w:tc>
        <w:tc>
          <w:tcPr>
            <w:tcW w:w="4803" w:type="dxa"/>
            <w:shd w:val="clear" w:color="auto" w:fill="FBD4B4"/>
          </w:tcPr>
          <w:p w14:paraId="5ED2B98E" w14:textId="77777777" w:rsidR="006D5FFD" w:rsidRPr="00C70168" w:rsidRDefault="006D5FFD" w:rsidP="005120E7">
            <w:pPr>
              <w:pStyle w:val="Default"/>
              <w:spacing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Слабости</w:t>
            </w:r>
          </w:p>
          <w:p w14:paraId="55256DA7" w14:textId="77777777" w:rsidR="006D5FFD" w:rsidRPr="007776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мотивисаност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заинтересованост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квалитетно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евалуације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..................................................++</w:t>
            </w:r>
          </w:p>
          <w:p w14:paraId="17EC7D2E" w14:textId="77777777" w:rsidR="006D5FFD" w:rsidRPr="0053346B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увек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могуће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наћи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баланс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између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777668">
              <w:rPr>
                <w:rFonts w:ascii="Arial" w:hAnsi="Arial" w:cs="Arial"/>
                <w:sz w:val="22"/>
                <w:szCs w:val="22"/>
              </w:rPr>
              <w:t>тандарда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налаже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резултати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евалуације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буду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доступни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заштите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личног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интегритета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сарадника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  <w:r w:rsidRPr="0077766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++</w:t>
            </w:r>
          </w:p>
          <w:p w14:paraId="668B1B8F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FD" w:rsidRPr="00C70168" w14:paraId="467BD1E4" w14:textId="77777777" w:rsidTr="005120E7">
        <w:tc>
          <w:tcPr>
            <w:tcW w:w="4803" w:type="dxa"/>
            <w:shd w:val="clear" w:color="auto" w:fill="F2DBDB"/>
          </w:tcPr>
          <w:p w14:paraId="6C7A8513" w14:textId="77777777" w:rsidR="006D5FFD" w:rsidRPr="00C70168" w:rsidRDefault="006D5FFD" w:rsidP="005120E7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t>МОГУЋНОСТИ</w:t>
            </w:r>
          </w:p>
          <w:p w14:paraId="335008EA" w14:textId="77777777" w:rsidR="006D5FFD" w:rsidRPr="00B50AD1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Подизање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свести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важности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</w:t>
            </w:r>
            <w:r w:rsidRPr="00B50AD1">
              <w:rPr>
                <w:rFonts w:ascii="Arial" w:hAnsi="Arial" w:cs="Arial"/>
                <w:sz w:val="22"/>
                <w:szCs w:val="22"/>
              </w:rPr>
              <w:t xml:space="preserve"> ++</w:t>
            </w:r>
          </w:p>
          <w:p w14:paraId="2072CFDA" w14:textId="77777777" w:rsidR="006D5FFD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Могуће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мотивисати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сами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осмишљавају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спроводе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</w:t>
            </w:r>
            <w:r w:rsidRPr="00777668">
              <w:rPr>
                <w:rFonts w:ascii="Arial" w:hAnsi="Arial" w:cs="Arial"/>
                <w:sz w:val="22"/>
                <w:szCs w:val="22"/>
              </w:rPr>
              <w:t>+++</w:t>
            </w:r>
          </w:p>
          <w:p w14:paraId="6F9CA5AD" w14:textId="77777777" w:rsidR="006D5FFD" w:rsidRPr="00C701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Организовање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састанака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представницима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управе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где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директно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изн</w:t>
            </w:r>
            <w:r>
              <w:rPr>
                <w:rFonts w:ascii="Arial" w:hAnsi="Arial" w:cs="Arial"/>
                <w:sz w:val="22"/>
                <w:szCs w:val="22"/>
              </w:rPr>
              <w:t>осили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предлоге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</w:t>
            </w:r>
            <w:r w:rsidRPr="00B50AD1">
              <w:rPr>
                <w:rFonts w:ascii="Arial" w:hAnsi="Arial" w:cs="Arial"/>
                <w:sz w:val="22"/>
                <w:szCs w:val="22"/>
              </w:rPr>
              <w:t xml:space="preserve"> ++</w:t>
            </w:r>
          </w:p>
        </w:tc>
        <w:tc>
          <w:tcPr>
            <w:tcW w:w="4803" w:type="dxa"/>
            <w:shd w:val="clear" w:color="auto" w:fill="FDE9D9"/>
          </w:tcPr>
          <w:p w14:paraId="678CC2A0" w14:textId="77777777" w:rsidR="006D5FFD" w:rsidRPr="00C70168" w:rsidRDefault="006D5FFD" w:rsidP="005120E7">
            <w:pPr>
              <w:pStyle w:val="Default"/>
              <w:spacing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aps/>
                <w:sz w:val="22"/>
                <w:szCs w:val="22"/>
              </w:rPr>
              <w:t>ОПАСНОСТИ</w:t>
            </w:r>
          </w:p>
          <w:p w14:paraId="1E1359CE" w14:textId="77777777" w:rsidR="006D5FFD" w:rsidRPr="00B50AD1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Неповерење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0AD1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процес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донети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реалне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промене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</w:t>
            </w:r>
            <w:r w:rsidRPr="00B50AD1">
              <w:rPr>
                <w:rFonts w:ascii="Arial" w:hAnsi="Arial" w:cs="Arial"/>
                <w:sz w:val="22"/>
                <w:szCs w:val="22"/>
              </w:rPr>
              <w:t xml:space="preserve"> ++</w:t>
            </w:r>
          </w:p>
          <w:p w14:paraId="6768F9F7" w14:textId="77777777" w:rsidR="006D5FFD" w:rsidRPr="00B50AD1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B50AD1">
              <w:rPr>
                <w:rFonts w:ascii="Arial" w:hAnsi="Arial" w:cs="Arial"/>
                <w:sz w:val="22"/>
                <w:szCs w:val="22"/>
              </w:rPr>
              <w:t>огуће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прегласавање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50AD1">
              <w:rPr>
                <w:rFonts w:ascii="Arial" w:hAnsi="Arial" w:cs="Arial"/>
                <w:sz w:val="22"/>
                <w:szCs w:val="22"/>
              </w:rPr>
              <w:t>туден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B50AD1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телима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немају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већину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</w:t>
            </w:r>
            <w:r w:rsidRPr="00B50AD1">
              <w:rPr>
                <w:rFonts w:ascii="Arial" w:hAnsi="Arial" w:cs="Arial"/>
                <w:sz w:val="22"/>
                <w:szCs w:val="22"/>
              </w:rPr>
              <w:t xml:space="preserve"> +++</w:t>
            </w:r>
          </w:p>
          <w:p w14:paraId="414A7988" w14:textId="77777777" w:rsidR="006D5FFD" w:rsidRPr="00B50AD1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свест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покажу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иницијативе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</w:t>
            </w:r>
            <w:r w:rsidRPr="00B50AD1"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  <w:p w14:paraId="61253976" w14:textId="77777777" w:rsidR="006D5FFD" w:rsidRPr="00B50AD1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Неповере</w:t>
            </w:r>
            <w:r>
              <w:rPr>
                <w:rFonts w:ascii="Arial" w:hAnsi="Arial" w:cs="Arial"/>
                <w:sz w:val="22"/>
                <w:szCs w:val="22"/>
              </w:rPr>
              <w:t>њ</w:t>
            </w:r>
            <w:r w:rsidRPr="00B50AD1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анонимност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</w:t>
            </w:r>
            <w:r w:rsidRPr="00B50AD1">
              <w:rPr>
                <w:rFonts w:ascii="Arial" w:hAnsi="Arial" w:cs="Arial"/>
                <w:sz w:val="22"/>
                <w:szCs w:val="22"/>
              </w:rPr>
              <w:t>++</w:t>
            </w:r>
          </w:p>
          <w:p w14:paraId="6C1A42A6" w14:textId="77777777" w:rsidR="006D5FFD" w:rsidRPr="00777668" w:rsidRDefault="006D5FFD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Неозбиљан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евалуације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изазвати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искривљену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слику</w:t>
            </w:r>
            <w:proofErr w:type="spellEnd"/>
            <w:r w:rsidRPr="0077766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777668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 ОАС</w:t>
            </w:r>
            <w:proofErr w:type="gram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........</w:t>
            </w:r>
            <w:r>
              <w:rPr>
                <w:rFonts w:ascii="Arial" w:hAnsi="Arial" w:cs="Arial"/>
                <w:sz w:val="22"/>
                <w:szCs w:val="22"/>
              </w:rPr>
              <w:t>..................++</w:t>
            </w:r>
          </w:p>
        </w:tc>
      </w:tr>
      <w:tr w:rsidR="006D5FFD" w:rsidRPr="00C70168" w14:paraId="24C18585" w14:textId="77777777" w:rsidTr="005120E7">
        <w:trPr>
          <w:trHeight w:val="283"/>
        </w:trPr>
        <w:tc>
          <w:tcPr>
            <w:tcW w:w="9606" w:type="dxa"/>
            <w:gridSpan w:val="2"/>
            <w:shd w:val="clear" w:color="auto" w:fill="D9E2F3" w:themeFill="accent1" w:themeFillTint="33"/>
            <w:vAlign w:val="center"/>
          </w:tcPr>
          <w:p w14:paraId="172FEDC6" w14:textId="77777777" w:rsidR="006D5FFD" w:rsidRPr="00C70168" w:rsidRDefault="006D5FFD" w:rsidP="005120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6D5FFD" w:rsidRPr="00C70168" w14:paraId="686ACCBF" w14:textId="77777777" w:rsidTr="005120E7">
        <w:tc>
          <w:tcPr>
            <w:tcW w:w="9606" w:type="dxa"/>
            <w:gridSpan w:val="2"/>
            <w:shd w:val="clear" w:color="auto" w:fill="auto"/>
          </w:tcPr>
          <w:p w14:paraId="2F2C08D3" w14:textId="77777777" w:rsidR="006D5FFD" w:rsidRDefault="006D5FFD" w:rsidP="005120E7">
            <w:pPr>
              <w:pStyle w:val="Default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B4165" w14:textId="402A113C" w:rsidR="006D5FFD" w:rsidRDefault="006D5FFD" w:rsidP="005120E7">
            <w:pPr>
              <w:pStyle w:val="Default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Подстицање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продекана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континуирани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евалуације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студентских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B50AD1">
              <w:rPr>
                <w:rFonts w:ascii="Arial" w:hAnsi="Arial" w:cs="Arial"/>
                <w:sz w:val="22"/>
                <w:szCs w:val="22"/>
              </w:rPr>
              <w:t>одизање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свести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важности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студијског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E8A91E" w14:textId="77777777" w:rsidR="006D5FFD" w:rsidRPr="00B50AD1" w:rsidRDefault="006D5FFD" w:rsidP="005120E7">
            <w:pPr>
              <w:pStyle w:val="Default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B50AD1">
              <w:rPr>
                <w:rFonts w:ascii="Arial" w:hAnsi="Arial" w:cs="Arial"/>
                <w:sz w:val="22"/>
                <w:szCs w:val="22"/>
              </w:rPr>
              <w:t>одизање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поверења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резултате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ACAD2F" w14:textId="77777777" w:rsidR="006D5FFD" w:rsidRDefault="006D5FFD" w:rsidP="005120E7">
            <w:pPr>
              <w:pStyle w:val="Default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јасног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упућивања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предлога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иновативних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корективних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мера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B5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0AD1">
              <w:rPr>
                <w:rFonts w:ascii="Arial" w:hAnsi="Arial" w:cs="Arial"/>
                <w:sz w:val="22"/>
                <w:szCs w:val="22"/>
              </w:rPr>
              <w:t>ра</w:t>
            </w:r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7C89EA" w14:textId="77777777" w:rsidR="006D5FFD" w:rsidRPr="00B50AD1" w:rsidRDefault="006D5FFD" w:rsidP="005120E7">
            <w:pPr>
              <w:pStyle w:val="Default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Студентска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организација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писаној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форми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треба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даје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предлоге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сугестије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стратегији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стандардима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поступцима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документима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најмање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једном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годишње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студентске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организације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потребно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разм</w:t>
            </w:r>
            <w:r>
              <w:rPr>
                <w:rFonts w:ascii="Arial" w:hAnsi="Arial" w:cs="Arial"/>
                <w:sz w:val="22"/>
                <w:szCs w:val="22"/>
              </w:rPr>
              <w:t>отрити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првој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наредној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седници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затим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Наставно-научног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већа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чему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доноси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одлука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предузимању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одговарајућих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мера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оне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оцењују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мањкаве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треба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буде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t>доступан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DE">
              <w:rPr>
                <w:rFonts w:ascii="Arial" w:hAnsi="Arial" w:cs="Arial"/>
                <w:sz w:val="22"/>
                <w:szCs w:val="22"/>
              </w:rPr>
              <w:lastRenderedPageBreak/>
              <w:t>јавности</w:t>
            </w:r>
            <w:proofErr w:type="spellEnd"/>
            <w:r w:rsidRPr="009835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C3A570" w14:textId="77777777" w:rsidR="006D5FFD" w:rsidRDefault="006D5FFD" w:rsidP="005120E7">
            <w:pPr>
              <w:pStyle w:val="Default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Студентском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вредновању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педагошког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ангажованих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студијско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м</w:t>
            </w:r>
            <w:proofErr w:type="spellEnd"/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E6CFE">
              <w:rPr>
                <w:rFonts w:ascii="Arial" w:hAnsi="Arial" w:cs="Arial"/>
                <w:bCs/>
                <w:sz w:val="22"/>
                <w:szCs w:val="22"/>
              </w:rPr>
              <w:t xml:space="preserve">ОАС </w:t>
            </w:r>
            <w:proofErr w:type="spellStart"/>
            <w:r w:rsidRPr="00AE6CFE">
              <w:rPr>
                <w:rFonts w:ascii="Arial" w:hAnsi="Arial" w:cs="Arial"/>
                <w:bCs/>
                <w:sz w:val="22"/>
                <w:szCs w:val="22"/>
              </w:rPr>
              <w:t>Хемиј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мора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приступити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конкретније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уз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дефинисање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јасних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критеријума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којој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мери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добијена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оцена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утиче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избор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EE8"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581E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AE727C" w14:textId="77777777" w:rsidR="006D5FFD" w:rsidRPr="00B50AD1" w:rsidRDefault="006D5FFD" w:rsidP="005120E7">
            <w:pPr>
              <w:pStyle w:val="Default"/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FFD" w:rsidRPr="00C70168" w14:paraId="2BA66BD2" w14:textId="77777777" w:rsidTr="005120E7">
        <w:trPr>
          <w:trHeight w:val="283"/>
        </w:trPr>
        <w:tc>
          <w:tcPr>
            <w:tcW w:w="9606" w:type="dxa"/>
            <w:gridSpan w:val="2"/>
            <w:shd w:val="clear" w:color="auto" w:fill="D9E2F3" w:themeFill="accent1" w:themeFillTint="33"/>
            <w:vAlign w:val="center"/>
          </w:tcPr>
          <w:p w14:paraId="643DA316" w14:textId="77777777" w:rsidR="006D5FFD" w:rsidRPr="00C70168" w:rsidRDefault="006D5FFD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>Показатељи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6D5FFD" w:rsidRPr="00C70168" w14:paraId="3036A2F3" w14:textId="77777777" w:rsidTr="005120E7">
        <w:tc>
          <w:tcPr>
            <w:tcW w:w="9606" w:type="dxa"/>
            <w:gridSpan w:val="2"/>
            <w:shd w:val="clear" w:color="auto" w:fill="auto"/>
          </w:tcPr>
          <w:p w14:paraId="2A830F30" w14:textId="77777777" w:rsidR="006D5FFD" w:rsidRPr="00402318" w:rsidRDefault="006D5FFD" w:rsidP="005120E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0EA6B40" w14:textId="6936F6D0" w:rsidR="006D5FFD" w:rsidRPr="006830BB" w:rsidRDefault="005A632C" w:rsidP="006D5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20C2B">
              <w:rPr>
                <w:rFonts w:ascii="Arial" w:hAnsi="Arial" w:cs="Arial"/>
              </w:rPr>
              <w:t>Прилог</w:t>
            </w:r>
            <w:proofErr w:type="spellEnd"/>
            <w:r w:rsidRPr="00F20C2B">
              <w:rPr>
                <w:rFonts w:ascii="Arial" w:hAnsi="Arial" w:cs="Arial"/>
              </w:rPr>
              <w:t xml:space="preserve"> 13.1 </w:t>
            </w:r>
            <w:proofErr w:type="spellStart"/>
            <w:r w:rsidRPr="00F20C2B">
              <w:rPr>
                <w:rFonts w:ascii="Arial" w:hAnsi="Arial" w:cs="Arial"/>
              </w:rPr>
              <w:t>Правилник</w:t>
            </w:r>
            <w:proofErr w:type="spellEnd"/>
            <w:r w:rsidRPr="00F20C2B">
              <w:rPr>
                <w:rFonts w:ascii="Arial" w:hAnsi="Arial" w:cs="Arial"/>
              </w:rPr>
              <w:t xml:space="preserve"> о </w:t>
            </w:r>
            <w:proofErr w:type="spellStart"/>
            <w:r w:rsidRPr="00F20C2B">
              <w:rPr>
                <w:rFonts w:ascii="Arial" w:hAnsi="Arial" w:cs="Arial"/>
              </w:rPr>
              <w:t>студентском</w:t>
            </w:r>
            <w:proofErr w:type="spellEnd"/>
            <w:r w:rsidRPr="00F20C2B">
              <w:rPr>
                <w:rFonts w:ascii="Arial" w:hAnsi="Arial" w:cs="Arial"/>
              </w:rPr>
              <w:t xml:space="preserve"> </w:t>
            </w:r>
            <w:proofErr w:type="spellStart"/>
            <w:r w:rsidRPr="00F20C2B">
              <w:rPr>
                <w:rFonts w:ascii="Arial" w:hAnsi="Arial" w:cs="Arial"/>
              </w:rPr>
              <w:t>вредновању</w:t>
            </w:r>
            <w:proofErr w:type="spellEnd"/>
            <w:r w:rsidRPr="00F20C2B">
              <w:rPr>
                <w:rFonts w:ascii="Arial" w:hAnsi="Arial" w:cs="Arial"/>
              </w:rPr>
              <w:t xml:space="preserve"> </w:t>
            </w:r>
            <w:proofErr w:type="spellStart"/>
            <w:r w:rsidRPr="00F20C2B">
              <w:rPr>
                <w:rFonts w:ascii="Arial" w:hAnsi="Arial" w:cs="Arial"/>
              </w:rPr>
              <w:t>квалитета</w:t>
            </w:r>
            <w:proofErr w:type="spellEnd"/>
            <w:r w:rsidRPr="00F20C2B">
              <w:rPr>
                <w:rFonts w:ascii="Arial" w:hAnsi="Arial" w:cs="Arial"/>
              </w:rPr>
              <w:t xml:space="preserve"> </w:t>
            </w:r>
            <w:proofErr w:type="spellStart"/>
            <w:r w:rsidRPr="00F20C2B">
              <w:rPr>
                <w:rFonts w:ascii="Arial" w:hAnsi="Arial" w:cs="Arial"/>
              </w:rPr>
              <w:t>студија</w:t>
            </w:r>
            <w:proofErr w:type="spellEnd"/>
            <w:r w:rsidRPr="00F20C2B">
              <w:rPr>
                <w:rFonts w:ascii="Arial" w:hAnsi="Arial" w:cs="Arial"/>
              </w:rPr>
              <w:t xml:space="preserve"> </w:t>
            </w:r>
            <w:proofErr w:type="spellStart"/>
            <w:r w:rsidRPr="00F20C2B">
              <w:rPr>
                <w:rFonts w:ascii="Arial" w:hAnsi="Arial" w:cs="Arial"/>
              </w:rPr>
              <w:t>на</w:t>
            </w:r>
            <w:proofErr w:type="spellEnd"/>
            <w:r w:rsidRPr="00F20C2B">
              <w:rPr>
                <w:rFonts w:ascii="Arial" w:hAnsi="Arial" w:cs="Arial"/>
              </w:rPr>
              <w:t xml:space="preserve"> ПМФ </w:t>
            </w:r>
            <w:proofErr w:type="spellStart"/>
            <w:r w:rsidRPr="00F20C2B">
              <w:rPr>
                <w:rFonts w:ascii="Arial" w:hAnsi="Arial" w:cs="Arial"/>
              </w:rPr>
              <w:t>Ниш</w:t>
            </w:r>
            <w:proofErr w:type="spellEnd"/>
            <w:r w:rsidRPr="00F20C2B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211C50" w14:textId="6F603E94" w:rsidR="006D5FFD" w:rsidRPr="005A632C" w:rsidRDefault="005A632C" w:rsidP="006D5F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"MOJI%20DOKUMENTI/CAJA%20OFFICE/Fakultet/Akreditacija%20PMF%202020/Samovrednovanje%20programa%202013/Samovrednovanje%20DH%202019/Standard%2013/Prilog_13_1_Verifikacija%20mandata%20studentima%20za%20obezbedjenje%20kvaliteta.pdf"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Прилог</w:t>
            </w:r>
            <w:proofErr w:type="spellEnd"/>
            <w:r w:rsidR="006D5FFD" w:rsidRPr="005A632C">
              <w:rPr>
                <w:rStyle w:val="Hyperlink"/>
                <w:rFonts w:ascii="Arial" w:hAnsi="Arial" w:cs="Arial"/>
              </w:rPr>
              <w:t xml:space="preserve"> 13.</w:t>
            </w:r>
            <w:r w:rsidRPr="005A632C">
              <w:rPr>
                <w:rStyle w:val="Hyperlink"/>
                <w:rFonts w:ascii="Arial" w:hAnsi="Arial" w:cs="Arial"/>
                <w:lang w:val="sr-Cyrl-RS"/>
              </w:rPr>
              <w:t>2</w:t>
            </w:r>
            <w:r w:rsidR="006D5FFD" w:rsidRPr="005A632C">
              <w:rPr>
                <w:rStyle w:val="Hyperlink"/>
                <w:rFonts w:ascii="Arial" w:hAnsi="Arial" w:cs="Arial"/>
              </w:rPr>
              <w:t xml:space="preserve">. </w:t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Верификација</w:t>
            </w:r>
            <w:proofErr w:type="spellEnd"/>
            <w:r w:rsidR="006D5FFD" w:rsidRPr="005A632C">
              <w:rPr>
                <w:rStyle w:val="Hyperlink"/>
                <w:rFonts w:ascii="Arial" w:hAnsi="Arial" w:cs="Arial"/>
              </w:rPr>
              <w:t xml:space="preserve"> </w:t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мандата</w:t>
            </w:r>
            <w:proofErr w:type="spellEnd"/>
            <w:r w:rsidR="006D5FFD" w:rsidRPr="005A632C">
              <w:rPr>
                <w:rStyle w:val="Hyperlink"/>
                <w:rFonts w:ascii="Arial" w:hAnsi="Arial" w:cs="Arial"/>
              </w:rPr>
              <w:t xml:space="preserve"> </w:t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студената</w:t>
            </w:r>
            <w:proofErr w:type="spellEnd"/>
            <w:r w:rsidR="006D5FFD" w:rsidRPr="005A632C">
              <w:rPr>
                <w:rStyle w:val="Hyperlink"/>
                <w:rFonts w:ascii="Arial" w:hAnsi="Arial" w:cs="Arial"/>
              </w:rPr>
              <w:t xml:space="preserve"> у </w:t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учешћу</w:t>
            </w:r>
            <w:proofErr w:type="spellEnd"/>
            <w:r w:rsidR="006D5FFD" w:rsidRPr="005A632C">
              <w:rPr>
                <w:rStyle w:val="Hyperlink"/>
                <w:rFonts w:ascii="Arial" w:hAnsi="Arial" w:cs="Arial"/>
              </w:rPr>
              <w:t xml:space="preserve"> у </w:t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процесу</w:t>
            </w:r>
            <w:proofErr w:type="spellEnd"/>
            <w:r w:rsidR="006D5FFD" w:rsidRPr="005A632C">
              <w:rPr>
                <w:rStyle w:val="Hyperlink"/>
                <w:rFonts w:ascii="Arial" w:hAnsi="Arial" w:cs="Arial"/>
              </w:rPr>
              <w:t xml:space="preserve"> </w:t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провере</w:t>
            </w:r>
            <w:proofErr w:type="spellEnd"/>
            <w:r w:rsidR="006D5FFD" w:rsidRPr="005A632C">
              <w:rPr>
                <w:rStyle w:val="Hyperlink"/>
                <w:rFonts w:ascii="Arial" w:hAnsi="Arial" w:cs="Arial"/>
              </w:rPr>
              <w:t xml:space="preserve"> </w:t>
            </w:r>
            <w:proofErr w:type="spellStart"/>
            <w:r w:rsidR="006D5FFD" w:rsidRPr="005A632C">
              <w:rPr>
                <w:rStyle w:val="Hyperlink"/>
                <w:rFonts w:ascii="Arial" w:hAnsi="Arial" w:cs="Arial"/>
              </w:rPr>
              <w:t>квалитета</w:t>
            </w:r>
            <w:proofErr w:type="spellEnd"/>
          </w:p>
          <w:p w14:paraId="5D480D64" w14:textId="7A8D7907" w:rsidR="006D5FFD" w:rsidRPr="003737F0" w:rsidRDefault="005A632C" w:rsidP="005120E7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B161427" w14:textId="77777777" w:rsidR="006D5FFD" w:rsidRDefault="006D5FFD" w:rsidP="006D5FFD"/>
    <w:p w14:paraId="590FE7C5" w14:textId="77777777" w:rsidR="0050736C" w:rsidRDefault="0050736C">
      <w:pPr>
        <w:spacing w:after="160" w:line="259" w:lineRule="auto"/>
        <w:rPr>
          <w:rFonts w:ascii="Cambria" w:hAnsi="Cambria"/>
          <w:b/>
          <w:bCs/>
          <w:sz w:val="36"/>
          <w:szCs w:val="36"/>
        </w:rPr>
      </w:pPr>
      <w:r>
        <w:br w:type="page"/>
      </w:r>
    </w:p>
    <w:tbl>
      <w:tblPr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single" w:sz="12" w:space="0" w:color="2F5496" w:themeColor="accent1" w:themeShade="BF"/>
          <w:insideV w:val="single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753"/>
        <w:gridCol w:w="4243"/>
      </w:tblGrid>
      <w:tr w:rsidR="002E1350" w:rsidRPr="00C70168" w14:paraId="74B1131C" w14:textId="77777777" w:rsidTr="0058404A">
        <w:tc>
          <w:tcPr>
            <w:tcW w:w="8996" w:type="dxa"/>
            <w:gridSpan w:val="2"/>
            <w:shd w:val="clear" w:color="auto" w:fill="8EAADB" w:themeFill="accent1" w:themeFillTint="99"/>
          </w:tcPr>
          <w:p w14:paraId="523B54F8" w14:textId="77777777" w:rsidR="002E1350" w:rsidRPr="004534A1" w:rsidRDefault="002E1350" w:rsidP="005120E7">
            <w:pPr>
              <w:spacing w:after="0" w:line="240" w:lineRule="auto"/>
              <w:rPr>
                <w:rFonts w:ascii="Arial" w:hAnsi="Arial" w:cs="Arial"/>
              </w:rPr>
            </w:pPr>
            <w:r>
              <w:lastRenderedPageBreak/>
              <w:br w:type="page"/>
            </w:r>
            <w:proofErr w:type="spellStart"/>
            <w:r w:rsidRPr="00C70168">
              <w:rPr>
                <w:rFonts w:ascii="Arial" w:hAnsi="Arial" w:cs="Arial"/>
                <w:b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  <w:r w:rsidRPr="00C7016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A3679">
              <w:rPr>
                <w:rFonts w:ascii="Arial" w:hAnsi="Arial" w:cs="Arial"/>
                <w:b/>
              </w:rPr>
              <w:t>Систематско</w:t>
            </w:r>
            <w:proofErr w:type="spellEnd"/>
            <w:r w:rsidRPr="002A36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b/>
              </w:rPr>
              <w:t>праћење</w:t>
            </w:r>
            <w:proofErr w:type="spellEnd"/>
            <w:r w:rsidRPr="002A3679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  <w:b/>
              </w:rPr>
              <w:t>периодична</w:t>
            </w:r>
            <w:proofErr w:type="spellEnd"/>
            <w:r w:rsidRPr="002A36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b/>
              </w:rPr>
              <w:t>провера</w:t>
            </w:r>
            <w:proofErr w:type="spellEnd"/>
            <w:r w:rsidRPr="002A36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b/>
              </w:rPr>
              <w:t>квалитета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студијском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програму</w:t>
            </w:r>
            <w:proofErr w:type="spellEnd"/>
            <w:r>
              <w:rPr>
                <w:rFonts w:ascii="Arial" w:hAnsi="Arial" w:cs="Arial"/>
                <w:b/>
              </w:rPr>
              <w:t xml:space="preserve"> ОАС </w:t>
            </w:r>
            <w:proofErr w:type="spellStart"/>
            <w:r>
              <w:rPr>
                <w:rFonts w:ascii="Arial" w:hAnsi="Arial" w:cs="Arial"/>
                <w:b/>
              </w:rPr>
              <w:t>Хемија</w:t>
            </w:r>
            <w:proofErr w:type="spellEnd"/>
          </w:p>
          <w:p w14:paraId="49379738" w14:textId="77777777" w:rsidR="002E1350" w:rsidRPr="00C70168" w:rsidRDefault="002E1350" w:rsidP="00512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A3679">
              <w:rPr>
                <w:rFonts w:ascii="Arial" w:hAnsi="Arial" w:cs="Arial"/>
              </w:rPr>
              <w:t>Високошколска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установа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континуирано</w:t>
            </w:r>
            <w:proofErr w:type="spellEnd"/>
            <w:r>
              <w:rPr>
                <w:rFonts w:ascii="Arial" w:hAnsi="Arial" w:cs="Arial"/>
              </w:rPr>
              <w:t xml:space="preserve"> и</w:t>
            </w:r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систематски</w:t>
            </w:r>
            <w:proofErr w:type="spellEnd"/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прикупља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потребне</w:t>
            </w:r>
            <w:proofErr w:type="spellEnd"/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информације</w:t>
            </w:r>
            <w:proofErr w:type="spellEnd"/>
            <w:r w:rsidRPr="002A3679">
              <w:rPr>
                <w:rFonts w:ascii="Arial" w:hAnsi="Arial" w:cs="Arial"/>
              </w:rPr>
              <w:t xml:space="preserve"> о </w:t>
            </w:r>
            <w:proofErr w:type="spellStart"/>
            <w:r w:rsidRPr="002A3679">
              <w:rPr>
                <w:rFonts w:ascii="Arial" w:hAnsi="Arial" w:cs="Arial"/>
              </w:rPr>
              <w:t>обезбеђењу</w:t>
            </w:r>
            <w:proofErr w:type="spellEnd"/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квалитета</w:t>
            </w:r>
            <w:proofErr w:type="spellEnd"/>
            <w:r w:rsidRPr="002A3679">
              <w:rPr>
                <w:rFonts w:ascii="Arial" w:hAnsi="Arial" w:cs="Arial"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</w:rPr>
              <w:t>врши</w:t>
            </w:r>
            <w:proofErr w:type="spellEnd"/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периодичне</w:t>
            </w:r>
            <w:proofErr w:type="spellEnd"/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провере</w:t>
            </w:r>
            <w:proofErr w:type="spellEnd"/>
            <w:r w:rsidRPr="002A3679">
              <w:rPr>
                <w:rFonts w:ascii="Arial" w:hAnsi="Arial" w:cs="Arial"/>
              </w:rPr>
              <w:t xml:space="preserve"> у </w:t>
            </w:r>
            <w:proofErr w:type="spellStart"/>
            <w:r w:rsidRPr="002A3679">
              <w:rPr>
                <w:rFonts w:ascii="Arial" w:hAnsi="Arial" w:cs="Arial"/>
              </w:rPr>
              <w:t>свим</w:t>
            </w:r>
            <w:proofErr w:type="spellEnd"/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областима</w:t>
            </w:r>
            <w:proofErr w:type="spellEnd"/>
            <w:r w:rsidRPr="002A3679"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обезбеђења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</w:rPr>
              <w:t>квалитета</w:t>
            </w:r>
            <w:proofErr w:type="spellEnd"/>
            <w:r w:rsidRPr="002A3679">
              <w:rPr>
                <w:rFonts w:ascii="Arial" w:hAnsi="Arial" w:cs="Arial"/>
              </w:rPr>
              <w:t>.</w:t>
            </w:r>
          </w:p>
        </w:tc>
      </w:tr>
      <w:tr w:rsidR="002E1350" w:rsidRPr="00C70168" w14:paraId="054284B6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48371C39" w14:textId="77777777" w:rsidR="002E1350" w:rsidRPr="007B4EC5" w:rsidRDefault="002E1350" w:rsidP="005120E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а)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Опис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стања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14</w:t>
            </w:r>
          </w:p>
        </w:tc>
      </w:tr>
      <w:tr w:rsidR="002E1350" w:rsidRPr="00C70168" w14:paraId="26C22737" w14:textId="77777777" w:rsidTr="0058404A">
        <w:tc>
          <w:tcPr>
            <w:tcW w:w="8996" w:type="dxa"/>
            <w:gridSpan w:val="2"/>
            <w:shd w:val="clear" w:color="auto" w:fill="auto"/>
          </w:tcPr>
          <w:p w14:paraId="63E9F0F6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E0C13" w14:textId="1920891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Систематско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периодичн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проверу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6240" w:rsidRPr="005A632C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="00A26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обавља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унутрашње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спољашње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провере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коордисане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Комисије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Pr="002A3679">
              <w:rPr>
                <w:rFonts w:ascii="Arial" w:hAnsi="Arial" w:cs="Arial"/>
                <w:sz w:val="22"/>
                <w:szCs w:val="22"/>
              </w:rPr>
              <w:t>епартмана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B1EE4D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обезбедио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институционалне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оквире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омогућавају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систематско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оцењивање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унапређивање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областима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40FB8B2" w14:textId="77777777" w:rsidR="002E1350" w:rsidRDefault="002E1350" w:rsidP="002E1350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Правилник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обезбеђењу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контроли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унапређењу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квалитета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Факултета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A2D4B66" w14:textId="77777777" w:rsidR="002E1350" w:rsidRDefault="002E1350" w:rsidP="002E1350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Одредбе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Статута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делокругу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рада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Комисије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за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обезбеђење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</w:p>
          <w:p w14:paraId="76B24D83" w14:textId="77777777" w:rsidR="002E1350" w:rsidRPr="002A3679" w:rsidRDefault="002E1350" w:rsidP="002E1350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Стратегија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обезбеђења</w:t>
            </w:r>
            <w:proofErr w:type="spellEnd"/>
            <w:r w:rsidRPr="00907E8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07E82">
              <w:rPr>
                <w:rFonts w:ascii="Arial" w:hAnsi="Arial" w:cs="Arial"/>
                <w:i/>
                <w:sz w:val="22"/>
                <w:szCs w:val="22"/>
              </w:rPr>
              <w:t>квалитета</w:t>
            </w:r>
            <w:proofErr w:type="spellEnd"/>
            <w:r>
              <w:t xml:space="preserve">. </w:t>
            </w:r>
          </w:p>
          <w:p w14:paraId="3154830B" w14:textId="77777777" w:rsidR="002E1350" w:rsidRPr="000B2334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почетка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припреме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прву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акредитацију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спровео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циклуса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самовредновању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акредитацију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проверу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2008.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Правилником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о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стандардима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за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самовредновање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оцењивање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квалитета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високошколских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установа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Националног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савета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за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високо</w:t>
            </w:r>
            <w:proofErr w:type="spellEnd"/>
            <w:r w:rsidRPr="004330F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30FE">
              <w:rPr>
                <w:rFonts w:ascii="Arial" w:hAnsi="Arial" w:cs="Arial"/>
                <w:i/>
                <w:sz w:val="22"/>
                <w:szCs w:val="22"/>
              </w:rPr>
              <w:t>образовање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РС“ 106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/06)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други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циклус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извршен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2010-2013.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Трећи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циклус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извршен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2016.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обухвата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школске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2013/14, 2014/15 и 2015/16.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Овај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четвртог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циклуса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2015-2018, 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обухвата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2015/16, 2016/17 и 2017/18.</w:t>
            </w:r>
          </w:p>
          <w:p w14:paraId="1233F891" w14:textId="77777777" w:rsidR="002E1350" w:rsidRPr="002A3679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испуњавање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субјеката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спровођење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утврђених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поступака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страндарда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оцењивање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D395A9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смењивање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акционог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планирања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спроводи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2A3679">
              <w:rPr>
                <w:rFonts w:ascii="Arial" w:hAnsi="Arial" w:cs="Arial"/>
                <w:sz w:val="22"/>
                <w:szCs w:val="22"/>
              </w:rPr>
              <w:t>акултет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образовног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679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2A36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215D12" w14:textId="79F80118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Важну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улогу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прикупљању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информација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значајних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г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Факултетски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информациони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систем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(ФИС),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развијен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Информационом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центру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ФИС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обухвата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специјализован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програм</w:t>
            </w:r>
            <w:r w:rsidR="00A26240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анализу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напредовања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пријемног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дипломирања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али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научно-истраживачког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. ФИС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представља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моћан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систем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круцијалне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важности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праћењу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анализи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погледу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прикупљањ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анализ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информација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погледу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спровођењ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анализирањ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A29BE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друге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DA29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FC4BF1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eastAsia="Times New Roman" w:hAnsi="Arial" w:cs="Arial"/>
                <w:bCs/>
                <w:noProof/>
                <w:color w:val="333333"/>
                <w:sz w:val="22"/>
                <w:szCs w:val="22"/>
              </w:rPr>
            </w:pP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систематичну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контролу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појединих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сегмената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анонимн</w:t>
            </w:r>
            <w:r>
              <w:rPr>
                <w:rFonts w:ascii="Arial" w:hAnsi="Arial" w:cs="Arial"/>
                <w:sz w:val="22"/>
                <w:szCs w:val="22"/>
              </w:rPr>
              <w:t>их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У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том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смислу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једном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годишње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попу</w:t>
            </w:r>
            <w:r>
              <w:rPr>
                <w:rFonts w:ascii="Arial" w:hAnsi="Arial" w:cs="Arial"/>
                <w:sz w:val="22"/>
                <w:szCs w:val="22"/>
              </w:rPr>
              <w:t>њавају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им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достављају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електронским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Том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приликом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они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искажу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</w:t>
            </w:r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појединим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курсевима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наставницима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сарадницима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њима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ангажовани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садрже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педагошком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методичком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предавача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редовности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држања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консултација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коришћеним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методама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усклађености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предаваног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градива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Такође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текстуално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поље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дају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општи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коментар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предавачу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изнесу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предлоге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осврну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lastRenderedPageBreak/>
              <w:t>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питања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анкетом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нису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обухваћена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Осим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односе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наставног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процеса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спроводе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објективности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оцењивања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организациј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начин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полагања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испита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тај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могу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процену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уложеног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времена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реализациј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предиспитних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испитних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обавеза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искажу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своје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броју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ЕСПБ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носи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конкретан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предмет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мерама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побољшање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објективности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оцењивања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Поред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тога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посебно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анкетирају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по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питању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органа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стручних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врши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процена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којима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имају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директан</w:t>
            </w:r>
            <w:proofErr w:type="spellEnd"/>
            <w:r w:rsidRPr="007A3D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3DEE">
              <w:rPr>
                <w:rFonts w:ascii="Arial" w:hAnsi="Arial" w:cs="Arial"/>
                <w:sz w:val="22"/>
                <w:szCs w:val="22"/>
              </w:rPr>
              <w:t>контакт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A3819">
              <w:rPr>
                <w:rFonts w:ascii="Arial" w:eastAsia="Times New Roman" w:hAnsi="Arial" w:cs="Arial"/>
                <w:bCs/>
                <w:noProof/>
                <w:color w:val="333333"/>
                <w:sz w:val="22"/>
                <w:szCs w:val="22"/>
              </w:rPr>
              <w:t>Службе за наставу</w:t>
            </w:r>
            <w:r>
              <w:rPr>
                <w:rFonts w:ascii="Arial" w:eastAsia="Times New Roman" w:hAnsi="Arial" w:cs="Arial"/>
                <w:bCs/>
                <w:noProof/>
                <w:color w:val="333333"/>
                <w:sz w:val="22"/>
                <w:szCs w:val="22"/>
              </w:rPr>
              <w:t xml:space="preserve"> и студентска питања</w:t>
            </w:r>
            <w:r w:rsidRPr="002A3819">
              <w:rPr>
                <w:rFonts w:ascii="Arial" w:eastAsia="Times New Roman" w:hAnsi="Arial" w:cs="Arial"/>
                <w:bCs/>
                <w:noProof/>
                <w:color w:val="333333"/>
                <w:sz w:val="22"/>
                <w:szCs w:val="22"/>
              </w:rPr>
              <w:t>, Ра</w:t>
            </w:r>
            <w:r w:rsidRPr="002A3819">
              <w:rPr>
                <w:rFonts w:ascii="Arial" w:eastAsia="Times New Roman" w:hAnsi="Arial" w:cs="Arial"/>
                <w:bCs/>
                <w:noProof/>
                <w:color w:val="333333"/>
                <w:sz w:val="22"/>
                <w:szCs w:val="22"/>
                <w:lang w:val="sr-Cyrl-CS"/>
              </w:rPr>
              <w:t>ч</w:t>
            </w:r>
            <w:r w:rsidRPr="002A3819">
              <w:rPr>
                <w:rFonts w:ascii="Arial" w:eastAsia="Times New Roman" w:hAnsi="Arial" w:cs="Arial"/>
                <w:bCs/>
                <w:noProof/>
                <w:color w:val="333333"/>
                <w:sz w:val="22"/>
                <w:szCs w:val="22"/>
              </w:rPr>
              <w:t>унарског центра, Библиотеке.</w:t>
            </w:r>
          </w:p>
          <w:p w14:paraId="51FA0C34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периодично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тражи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повратну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информацију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запошљавају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дипломиране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студенте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Подаци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скупљају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дистрибуирају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скуповима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попут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2A3819">
              <w:rPr>
                <w:rFonts w:ascii="Arial" w:hAnsi="Arial" w:cs="Arial"/>
                <w:sz w:val="22"/>
                <w:szCs w:val="22"/>
              </w:rPr>
              <w:t>ај</w:t>
            </w:r>
            <w:r>
              <w:rPr>
                <w:rFonts w:ascii="Arial" w:hAnsi="Arial" w:cs="Arial"/>
                <w:sz w:val="22"/>
                <w:szCs w:val="22"/>
              </w:rPr>
              <w:t>мова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запошљавања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конференције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обасти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итд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упитни</w:t>
            </w:r>
            <w:r>
              <w:rPr>
                <w:rFonts w:ascii="Arial" w:hAnsi="Arial" w:cs="Arial"/>
                <w:sz w:val="22"/>
                <w:szCs w:val="22"/>
              </w:rPr>
              <w:t>ка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шаљу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послодавцима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Послодавци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дају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процену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степена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задовољства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дипломираним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студентима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2A3819">
              <w:rPr>
                <w:rFonts w:ascii="Arial" w:hAnsi="Arial" w:cs="Arial"/>
                <w:sz w:val="22"/>
                <w:szCs w:val="22"/>
              </w:rPr>
              <w:t>вим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добија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завршили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факулет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евидентирање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потреба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смислу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вештина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којим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дипломирани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студент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нашег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факулета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требало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располажу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комуникацију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Националном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службом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запошљавање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прати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кретање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броја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незапослених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тим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повремено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коригују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квоте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уписивању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поједине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студијске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Све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обрађују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дају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предлози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мера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побољшања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коментарима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предлозима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потребама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B314D1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Јавност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поступка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обезбеђена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објављивањем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докумената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страници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извештај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2F4D07">
              <w:rPr>
                <w:rFonts w:ascii="Arial" w:hAnsi="Arial" w:cs="Arial"/>
                <w:sz w:val="22"/>
                <w:szCs w:val="22"/>
              </w:rPr>
              <w:t>омисије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2F4D07">
              <w:rPr>
                <w:rFonts w:ascii="Arial" w:hAnsi="Arial" w:cs="Arial"/>
                <w:sz w:val="22"/>
                <w:szCs w:val="22"/>
              </w:rPr>
              <w:t>звештај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резултатима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студентских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годишњ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план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Правилник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Стратегиј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слично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Ови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документи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Извештај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доступни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јавности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страници</w:t>
            </w:r>
            <w:proofErr w:type="spellEnd"/>
            <w:r w:rsidRPr="002F4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4D07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A97CC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97CC6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A97C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7CC6">
              <w:rPr>
                <w:rFonts w:ascii="Arial" w:hAnsi="Arial" w:cs="Arial"/>
                <w:sz w:val="22"/>
                <w:szCs w:val="22"/>
              </w:rPr>
              <w:t>страници</w:t>
            </w:r>
            <w:proofErr w:type="spellEnd"/>
            <w:r w:rsidRPr="00A97C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7CC6">
              <w:rPr>
                <w:rFonts w:ascii="Arial" w:hAnsi="Arial" w:cs="Arial"/>
                <w:sz w:val="22"/>
                <w:szCs w:val="22"/>
              </w:rPr>
              <w:t>Фа</w:t>
            </w:r>
            <w:r>
              <w:rPr>
                <w:rFonts w:ascii="Arial" w:hAnsi="Arial" w:cs="Arial"/>
                <w:sz w:val="22"/>
                <w:szCs w:val="22"/>
              </w:rPr>
              <w:t>култета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посебан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посвећен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3234F2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515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циклусу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2010-2013,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2013-2016</w:t>
            </w:r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установљени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поступци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процедуре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примењивани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</w:t>
            </w:r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овом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циклусу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период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2015-2018</w:t>
            </w:r>
            <w:r w:rsidRPr="00EC451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EC4515">
              <w:rPr>
                <w:rFonts w:ascii="Arial" w:hAnsi="Arial" w:cs="Arial"/>
                <w:sz w:val="22"/>
                <w:szCs w:val="22"/>
              </w:rPr>
              <w:t>становљена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прецизна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динамика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сваког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семестра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силабуса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реализ</w:t>
            </w:r>
            <w:r>
              <w:rPr>
                <w:rFonts w:ascii="Arial" w:hAnsi="Arial" w:cs="Arial"/>
                <w:sz w:val="22"/>
                <w:szCs w:val="22"/>
              </w:rPr>
              <w:t>ованој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настав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предметима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период</w:t>
            </w:r>
            <w:r>
              <w:rPr>
                <w:rFonts w:ascii="Arial" w:hAnsi="Arial" w:cs="Arial"/>
                <w:sz w:val="22"/>
                <w:szCs w:val="22"/>
              </w:rPr>
              <w:t>ично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годишње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C45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студена</w:t>
            </w:r>
            <w:r>
              <w:rPr>
                <w:rFonts w:ascii="Arial" w:hAnsi="Arial" w:cs="Arial"/>
                <w:sz w:val="22"/>
                <w:szCs w:val="22"/>
              </w:rPr>
              <w:t>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другим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областима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служби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управе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техничка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опремљеност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библиотечких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ресурса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укључивање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одлучивање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4515">
              <w:rPr>
                <w:rFonts w:ascii="Arial" w:hAnsi="Arial" w:cs="Arial"/>
                <w:sz w:val="22"/>
                <w:szCs w:val="22"/>
              </w:rPr>
              <w:t>Факултету</w:t>
            </w:r>
            <w:proofErr w:type="spellEnd"/>
            <w:r w:rsidRPr="00EC451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260966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активно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континуирано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рад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прикупљању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провери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819"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испуњава</w:t>
            </w:r>
            <w:r>
              <w:rPr>
                <w:rFonts w:ascii="Arial" w:hAnsi="Arial" w:cs="Arial"/>
                <w:sz w:val="22"/>
                <w:szCs w:val="22"/>
              </w:rPr>
              <w:t>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захтеве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14. </w:t>
            </w:r>
            <w:r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спровођењу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поступака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предвиђених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7C2C">
              <w:rPr>
                <w:rFonts w:ascii="Arial" w:hAnsi="Arial" w:cs="Arial"/>
                <w:i/>
                <w:sz w:val="22"/>
                <w:szCs w:val="22"/>
              </w:rPr>
              <w:t>Стратегијом</w:t>
            </w:r>
            <w:proofErr w:type="spellEnd"/>
            <w:r w:rsidRPr="00417C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17C2C">
              <w:rPr>
                <w:rFonts w:ascii="Arial" w:hAnsi="Arial" w:cs="Arial"/>
                <w:i/>
                <w:sz w:val="22"/>
                <w:szCs w:val="22"/>
              </w:rPr>
              <w:t>обезбеђења</w:t>
            </w:r>
            <w:proofErr w:type="spellEnd"/>
            <w:r w:rsidRPr="00417C2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17C2C">
              <w:rPr>
                <w:rFonts w:ascii="Arial" w:hAnsi="Arial" w:cs="Arial"/>
                <w:i/>
                <w:sz w:val="22"/>
                <w:szCs w:val="22"/>
              </w:rPr>
              <w:t>квалитета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равноправно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студенти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запослени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циљу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одржавања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тренда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развоја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планира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увођење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додатних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процедура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подстицати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све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субјекте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спровођењу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Стратегијом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дефинисаних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3819">
              <w:rPr>
                <w:rFonts w:ascii="Arial" w:hAnsi="Arial" w:cs="Arial"/>
                <w:sz w:val="22"/>
                <w:szCs w:val="22"/>
              </w:rPr>
              <w:t>поступака</w:t>
            </w:r>
            <w:proofErr w:type="spellEnd"/>
            <w:r w:rsidRPr="002A38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435936" w14:textId="77777777" w:rsidR="002E1350" w:rsidRPr="002A3819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50" w:rsidRPr="00C70168" w14:paraId="6BFAC354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01671E1C" w14:textId="77777777" w:rsidR="002E1350" w:rsidRPr="00C70168" w:rsidRDefault="002E1350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7016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б)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Процена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испуњености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(SWOT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анализа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E1350" w:rsidRPr="00C70168" w14:paraId="3B853986" w14:textId="77777777" w:rsidTr="0058404A">
        <w:tc>
          <w:tcPr>
            <w:tcW w:w="8996" w:type="dxa"/>
            <w:gridSpan w:val="2"/>
            <w:shd w:val="clear" w:color="auto" w:fill="auto"/>
          </w:tcPr>
          <w:p w14:paraId="0E245F56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6A21F6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685F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14,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анализира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квантитативно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оцени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елементе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A5AB4B" w14:textId="77777777" w:rsidR="002E1350" w:rsidRPr="0084685F" w:rsidRDefault="002E1350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91650" w14:textId="77777777" w:rsidR="002E1350" w:rsidRPr="0084685F" w:rsidRDefault="002E1350" w:rsidP="002E1350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Континуитет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реализацији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стандарда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поступака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проверу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унапређење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2DC9F280" w14:textId="77777777" w:rsidR="002E1350" w:rsidRPr="00EF367C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Природно-математичког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Универзитета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све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индикаторе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указују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систематски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провери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унапређењу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свеобухватне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свим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областима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68E0A8" w14:textId="77777777" w:rsidR="002E1350" w:rsidRPr="0084685F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F63CC" w14:textId="77777777" w:rsidR="002E1350" w:rsidRPr="0084685F" w:rsidRDefault="002E1350" w:rsidP="002E1350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Услови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инфраструктура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систематско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праћење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обезбеђење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+++ </w:t>
            </w:r>
          </w:p>
          <w:p w14:paraId="2B246FFD" w14:textId="77777777" w:rsidR="002E1350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поседује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добр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инфраструктур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систематско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прикупљање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обраду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</w:t>
            </w:r>
            <w:r>
              <w:rPr>
                <w:rFonts w:ascii="Arial" w:hAnsi="Arial" w:cs="Arial"/>
                <w:bCs/>
                <w:sz w:val="22"/>
                <w:szCs w:val="22"/>
              </w:rPr>
              <w:t>г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има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просторију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одговарајућом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информатичком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опремом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софтвере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588">
              <w:rPr>
                <w:rFonts w:ascii="Arial" w:hAnsi="Arial" w:cs="Arial"/>
                <w:i/>
                <w:sz w:val="22"/>
                <w:szCs w:val="22"/>
              </w:rPr>
              <w:t>online</w:t>
            </w:r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статистичку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обраду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FE8FF73" w14:textId="77777777" w:rsidR="002E1350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C9DA5" w14:textId="77777777" w:rsidR="002E1350" w:rsidRPr="0084685F" w:rsidRDefault="002E1350" w:rsidP="002E1350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Редовне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84685F">
              <w:rPr>
                <w:rFonts w:ascii="Arial" w:hAnsi="Arial" w:cs="Arial"/>
                <w:b/>
                <w:sz w:val="22"/>
                <w:szCs w:val="22"/>
              </w:rPr>
              <w:t>овратне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информације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од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послодаваца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дипломираних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студената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++ </w:t>
            </w:r>
          </w:p>
          <w:p w14:paraId="4B5885A1" w14:textId="77777777" w:rsidR="002E1350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стечених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дипломираних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обезбеђује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директора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школа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Нишу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предузећа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привредних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субјека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4685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Поред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тога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4685F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вреднује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квалитет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организација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наставе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дипломираних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Резултати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анкета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резултата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приказани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Стандарду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4.</w:t>
            </w:r>
          </w:p>
          <w:p w14:paraId="1E0B3E4B" w14:textId="77777777" w:rsidR="002E1350" w:rsidRPr="00486414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17DB1" w14:textId="77777777" w:rsidR="002E1350" w:rsidRPr="0084685F" w:rsidRDefault="002E1350" w:rsidP="002E1350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Усаглашавање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другим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високошколским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установама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земљи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иностранству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погледу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271FBCDA" w14:textId="77777777" w:rsidR="002E1350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Кроз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ангажовање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наставника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оквиру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међународних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пројеката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посебно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пројеката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Ерасмус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ангажовани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долазе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примера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добре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праксе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преносе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искуства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институција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уводе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одговарајућих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комисија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аспекте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9CD0F7" w14:textId="77777777" w:rsidR="002E1350" w:rsidRPr="00486414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93813" w14:textId="77777777" w:rsidR="002E1350" w:rsidRPr="0084685F" w:rsidRDefault="002E1350" w:rsidP="002E1350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Периодичн</w:t>
            </w:r>
            <w:r>
              <w:rPr>
                <w:rFonts w:ascii="Arial" w:hAnsi="Arial" w:cs="Arial"/>
                <w:b/>
                <w:sz w:val="22"/>
                <w:szCs w:val="22"/>
              </w:rPr>
              <w:t>ост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процеса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самовредновања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прикупљања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података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о</w:t>
            </w:r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квалитет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4AB8E80D" w14:textId="77777777" w:rsidR="002E1350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84685F">
              <w:rPr>
                <w:rFonts w:ascii="Arial" w:hAnsi="Arial" w:cs="Arial"/>
                <w:sz w:val="22"/>
                <w:szCs w:val="22"/>
              </w:rPr>
              <w:t>истематско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праћење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</w:t>
            </w:r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периодична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провера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реализује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685F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следећим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областима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студијски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наставн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научно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14910">
              <w:rPr>
                <w:rFonts w:ascii="Arial" w:hAnsi="Arial" w:cs="Arial"/>
                <w:sz w:val="22"/>
                <w:szCs w:val="22"/>
              </w:rPr>
              <w:t>истраживачк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стручн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наставни</w:t>
            </w:r>
            <w:r>
              <w:rPr>
                <w:rFonts w:ascii="Arial" w:hAnsi="Arial" w:cs="Arial"/>
                <w:sz w:val="22"/>
                <w:szCs w:val="22"/>
              </w:rPr>
              <w:t>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сарад</w:t>
            </w:r>
            <w:r w:rsidRPr="00214910">
              <w:rPr>
                <w:rFonts w:ascii="Arial" w:hAnsi="Arial" w:cs="Arial"/>
                <w:sz w:val="22"/>
                <w:szCs w:val="22"/>
              </w:rPr>
              <w:t>ни</w:t>
            </w:r>
            <w:r>
              <w:rPr>
                <w:rFonts w:ascii="Arial" w:hAnsi="Arial" w:cs="Arial"/>
                <w:sz w:val="22"/>
                <w:szCs w:val="22"/>
              </w:rPr>
              <w:t>ци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студен</w:t>
            </w:r>
            <w:r>
              <w:rPr>
                <w:rFonts w:ascii="Arial" w:hAnsi="Arial" w:cs="Arial"/>
                <w:sz w:val="22"/>
                <w:szCs w:val="22"/>
              </w:rPr>
              <w:t>ти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уџбеници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литература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библиотека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информациони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ресурси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простор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опрема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ненаставно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особље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управљања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јавност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14910">
              <w:rPr>
                <w:rFonts w:ascii="Arial" w:hAnsi="Arial" w:cs="Arial"/>
                <w:sz w:val="22"/>
                <w:szCs w:val="22"/>
              </w:rPr>
              <w:t>финансирање</w:t>
            </w:r>
            <w:proofErr w:type="spellEnd"/>
            <w:r w:rsidRPr="0021491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AB0893" w14:textId="77777777" w:rsidR="002E1350" w:rsidRPr="00486414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74BEAD" w14:textId="77777777" w:rsidR="002E1350" w:rsidRPr="0084685F" w:rsidRDefault="002E1350" w:rsidP="002E1350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Јавност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b/>
                <w:sz w:val="22"/>
                <w:szCs w:val="22"/>
              </w:rPr>
              <w:t>резултата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процене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b/>
                <w:sz w:val="22"/>
                <w:szCs w:val="22"/>
              </w:rPr>
              <w:t xml:space="preserve"> +++</w:t>
            </w:r>
          </w:p>
          <w:p w14:paraId="27C3D36F" w14:textId="77777777" w:rsidR="002E1350" w:rsidRPr="0084685F" w:rsidRDefault="002E1350" w:rsidP="005120E7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84685F">
              <w:rPr>
                <w:rFonts w:ascii="Arial" w:hAnsi="Arial" w:cs="Arial"/>
                <w:sz w:val="22"/>
                <w:szCs w:val="22"/>
              </w:rPr>
              <w:t>езултати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унутрашње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провере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доступни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страници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84685F">
              <w:rPr>
                <w:rFonts w:ascii="Arial" w:hAnsi="Arial" w:cs="Arial"/>
                <w:sz w:val="22"/>
                <w:szCs w:val="22"/>
              </w:rPr>
              <w:t>акон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сваког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извршеног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вредновања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резултати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прослеђују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управи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катедрама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наставницима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Студентском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685F">
              <w:rPr>
                <w:rFonts w:ascii="Arial" w:hAnsi="Arial" w:cs="Arial"/>
                <w:sz w:val="22"/>
                <w:szCs w:val="22"/>
              </w:rPr>
              <w:t>парламенту</w:t>
            </w:r>
            <w:proofErr w:type="spellEnd"/>
            <w:r w:rsidRPr="0084685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9301F9" w14:textId="77777777" w:rsidR="002E1350" w:rsidRDefault="002E1350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BF6D3A" w14:textId="77777777" w:rsidR="002E1350" w:rsidRPr="00AB4929" w:rsidRDefault="002E1350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CDED4A" w14:textId="77777777" w:rsidR="002E1350" w:rsidRPr="00C70168" w:rsidRDefault="002E1350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Квантификација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процене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предности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слабости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могућности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опасности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испитиваних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елемената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анализе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извршена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следећих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показатеља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14F199" w14:textId="77777777" w:rsidR="002E1350" w:rsidRPr="00C70168" w:rsidRDefault="002E1350" w:rsidP="005120E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168">
              <w:rPr>
                <w:rFonts w:ascii="Arial" w:hAnsi="Arial" w:cs="Arial"/>
                <w:sz w:val="22"/>
                <w:szCs w:val="22"/>
              </w:rPr>
              <w:t xml:space="preserve">+++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високо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средње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мало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значајно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C7016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016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70168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C701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значаја</w:t>
            </w:r>
            <w:proofErr w:type="spellEnd"/>
          </w:p>
        </w:tc>
      </w:tr>
      <w:tr w:rsidR="002E1350" w:rsidRPr="00C70168" w14:paraId="2D68BB08" w14:textId="77777777" w:rsidTr="0058404A">
        <w:tc>
          <w:tcPr>
            <w:tcW w:w="4753" w:type="dxa"/>
            <w:shd w:val="clear" w:color="auto" w:fill="E5B8B7"/>
          </w:tcPr>
          <w:p w14:paraId="00FC9357" w14:textId="77777777" w:rsidR="002E1350" w:rsidRPr="00E32588" w:rsidRDefault="002E1350" w:rsidP="005120E7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32588">
              <w:rPr>
                <w:rFonts w:ascii="Arial" w:hAnsi="Arial" w:cs="Arial"/>
                <w:b/>
                <w:sz w:val="22"/>
                <w:szCs w:val="22"/>
              </w:rPr>
              <w:lastRenderedPageBreak/>
              <w:t>СНАГЕ</w:t>
            </w:r>
          </w:p>
          <w:p w14:paraId="74AD12EB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Процес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праћења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провере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lastRenderedPageBreak/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успостављен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он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континуирано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2588">
              <w:rPr>
                <w:rFonts w:ascii="Arial" w:hAnsi="Arial" w:cs="Arial"/>
                <w:sz w:val="22"/>
                <w:szCs w:val="22"/>
              </w:rPr>
              <w:t>одвија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Pr="00E3258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2EBBC8EB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Успоставњени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институционални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оквири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провере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стандарда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>.</w:t>
            </w:r>
            <w:r w:rsidRPr="00E3258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7517B503" w14:textId="77777777" w:rsidR="002E1350" w:rsidRPr="00E32588" w:rsidRDefault="002E1350" w:rsidP="005120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Стратегија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усаглашена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стратегијом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престижних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високошколских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институција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земљи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иностранству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>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</w:t>
            </w:r>
            <w:r w:rsidRPr="00E32588">
              <w:rPr>
                <w:rFonts w:ascii="Arial" w:hAnsi="Arial" w:cs="Arial"/>
                <w:sz w:val="22"/>
                <w:szCs w:val="22"/>
              </w:rPr>
              <w:t xml:space="preserve">+++ </w:t>
            </w:r>
          </w:p>
          <w:p w14:paraId="29882588" w14:textId="77777777" w:rsidR="002E1350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Унапређење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поступка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четвртом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циклусу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самовредновања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6714AC8B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Добар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одзив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нас</w:t>
            </w:r>
            <w:r>
              <w:rPr>
                <w:rFonts w:ascii="Arial" w:hAnsi="Arial" w:cs="Arial"/>
                <w:sz w:val="22"/>
                <w:szCs w:val="22"/>
              </w:rPr>
              <w:t>тавника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учешће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у </w:t>
            </w:r>
            <w:r w:rsidRPr="00AB4929">
              <w:rPr>
                <w:rFonts w:ascii="Arial" w:hAnsi="Arial" w:cs="Arial"/>
                <w:i/>
                <w:sz w:val="22"/>
                <w:szCs w:val="22"/>
              </w:rPr>
              <w:t xml:space="preserve">on 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......................++</w:t>
            </w:r>
          </w:p>
        </w:tc>
        <w:tc>
          <w:tcPr>
            <w:tcW w:w="4243" w:type="dxa"/>
            <w:shd w:val="clear" w:color="auto" w:fill="FBD4B4"/>
          </w:tcPr>
          <w:p w14:paraId="1F2C3E0B" w14:textId="77777777" w:rsidR="002E1350" w:rsidRPr="00E32588" w:rsidRDefault="002E1350" w:rsidP="005120E7">
            <w:pPr>
              <w:pStyle w:val="Default"/>
              <w:spacing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32588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Слабости</w:t>
            </w:r>
          </w:p>
          <w:p w14:paraId="7F54F4E6" w14:textId="77777777" w:rsidR="002E1350" w:rsidRPr="00E32588" w:rsidRDefault="002E1350" w:rsidP="005120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Нередовне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повратне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информације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стечених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lastRenderedPageBreak/>
              <w:t>дипломираних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BA25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одговарајућих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организација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</w:t>
            </w:r>
            <w:r w:rsidRPr="00E32588">
              <w:rPr>
                <w:rFonts w:ascii="Arial" w:hAnsi="Arial" w:cs="Arial"/>
                <w:sz w:val="22"/>
                <w:szCs w:val="22"/>
              </w:rPr>
              <w:t>++</w:t>
            </w:r>
          </w:p>
          <w:p w14:paraId="794411A3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поштује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реализацију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активности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предвиђених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Акционим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планом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>.</w:t>
            </w:r>
            <w:r w:rsidRPr="00E3258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4365A49C" w14:textId="77777777" w:rsidR="002E1350" w:rsidRPr="00AB4929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50" w:rsidRPr="00C70168" w14:paraId="46CCF564" w14:textId="77777777" w:rsidTr="0058404A">
        <w:tc>
          <w:tcPr>
            <w:tcW w:w="4753" w:type="dxa"/>
            <w:shd w:val="clear" w:color="auto" w:fill="F2DBDB"/>
          </w:tcPr>
          <w:p w14:paraId="25DBEAE3" w14:textId="77777777" w:rsidR="002E1350" w:rsidRPr="00E32588" w:rsidRDefault="002E1350" w:rsidP="005120E7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32588">
              <w:rPr>
                <w:rFonts w:ascii="Arial" w:hAnsi="Arial" w:cs="Arial"/>
                <w:b/>
                <w:sz w:val="22"/>
                <w:szCs w:val="22"/>
              </w:rPr>
              <w:lastRenderedPageBreak/>
              <w:t>МОГУЋНОСТИ</w:t>
            </w:r>
          </w:p>
          <w:p w14:paraId="00CEDD29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Учествовање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међународним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пројектима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баве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процесом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контроле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Факултета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>.</w:t>
            </w:r>
            <w:r w:rsidRPr="00E32588">
              <w:rPr>
                <w:rFonts w:ascii="Arial" w:hAnsi="Arial" w:cs="Arial"/>
                <w:sz w:val="22"/>
                <w:szCs w:val="22"/>
              </w:rPr>
              <w:tab/>
              <w:t>+++</w:t>
            </w:r>
          </w:p>
          <w:p w14:paraId="1B072771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E32588">
              <w:rPr>
                <w:rFonts w:ascii="Arial" w:hAnsi="Arial" w:cs="Arial"/>
                <w:sz w:val="22"/>
                <w:szCs w:val="22"/>
              </w:rPr>
              <w:t>кључивање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административних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радника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интернационалне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пројекте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нпр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Еразмус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програм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  <w:p w14:paraId="7C80E0B5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E32588">
              <w:rPr>
                <w:rFonts w:ascii="Arial" w:hAnsi="Arial" w:cs="Arial"/>
                <w:sz w:val="22"/>
                <w:szCs w:val="22"/>
              </w:rPr>
              <w:t>ад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доследн</w:t>
            </w:r>
            <w:r>
              <w:rPr>
                <w:rFonts w:ascii="Arial" w:hAnsi="Arial" w:cs="Arial"/>
                <w:sz w:val="22"/>
                <w:szCs w:val="22"/>
              </w:rPr>
              <w:t>ијем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спровођењу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E32588">
              <w:rPr>
                <w:rFonts w:ascii="Arial" w:hAnsi="Arial" w:cs="Arial"/>
                <w:sz w:val="22"/>
                <w:szCs w:val="22"/>
              </w:rPr>
              <w:t>орективних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мера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  <w:tc>
          <w:tcPr>
            <w:tcW w:w="4243" w:type="dxa"/>
            <w:shd w:val="clear" w:color="auto" w:fill="FDE9D9"/>
          </w:tcPr>
          <w:p w14:paraId="7739701B" w14:textId="77777777" w:rsidR="002E1350" w:rsidRPr="00E32588" w:rsidRDefault="002E1350" w:rsidP="005120E7">
            <w:pPr>
              <w:pStyle w:val="Default"/>
              <w:spacing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32588">
              <w:rPr>
                <w:rFonts w:ascii="Arial" w:hAnsi="Arial" w:cs="Arial"/>
                <w:b/>
                <w:caps/>
                <w:sz w:val="22"/>
                <w:szCs w:val="22"/>
              </w:rPr>
              <w:t>ОПАСНОСТИ</w:t>
            </w:r>
          </w:p>
          <w:p w14:paraId="718EB710" w14:textId="77777777" w:rsidR="002E1350" w:rsidRPr="00E32588" w:rsidRDefault="002E1350" w:rsidP="005120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Недовољна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заинтересованост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учествују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евалуације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Pr="00E32588">
              <w:rPr>
                <w:rFonts w:ascii="Arial" w:hAnsi="Arial" w:cs="Arial"/>
                <w:sz w:val="22"/>
                <w:szCs w:val="22"/>
              </w:rPr>
              <w:t>+++</w:t>
            </w:r>
          </w:p>
          <w:p w14:paraId="0B11D960" w14:textId="77777777" w:rsidR="002E1350" w:rsidRPr="00E32588" w:rsidRDefault="002E1350" w:rsidP="005120E7">
            <w:pPr>
              <w:pStyle w:val="Default"/>
              <w:tabs>
                <w:tab w:val="right" w:leader="dot" w:pos="458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Мишљење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588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анкете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нису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анонимне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може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утицати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588">
              <w:rPr>
                <w:rFonts w:ascii="Arial" w:hAnsi="Arial" w:cs="Arial"/>
                <w:sz w:val="22"/>
                <w:szCs w:val="22"/>
              </w:rPr>
              <w:t>објект</w:t>
            </w:r>
            <w:r>
              <w:rPr>
                <w:rFonts w:ascii="Arial" w:hAnsi="Arial" w:cs="Arial"/>
                <w:sz w:val="22"/>
                <w:szCs w:val="22"/>
              </w:rPr>
              <w:t>ивност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E32588">
              <w:rPr>
                <w:rFonts w:ascii="Arial" w:hAnsi="Arial" w:cs="Arial"/>
                <w:sz w:val="22"/>
                <w:szCs w:val="22"/>
              </w:rPr>
              <w:tab/>
              <w:t>++</w:t>
            </w:r>
          </w:p>
        </w:tc>
      </w:tr>
      <w:tr w:rsidR="002E1350" w:rsidRPr="00C70168" w14:paraId="497C35E3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3FEEDC0A" w14:textId="77777777" w:rsidR="002E1350" w:rsidRPr="00C70168" w:rsidRDefault="002E1350" w:rsidP="005120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Предлог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мера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активности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унапређење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квалитета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>стандарда</w:t>
            </w:r>
            <w:proofErr w:type="spellEnd"/>
            <w:r w:rsidRPr="00C701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2E1350" w:rsidRPr="00C70168" w14:paraId="68EF01EC" w14:textId="77777777" w:rsidTr="0058404A">
        <w:tc>
          <w:tcPr>
            <w:tcW w:w="8996" w:type="dxa"/>
            <w:gridSpan w:val="2"/>
            <w:shd w:val="clear" w:color="auto" w:fill="auto"/>
          </w:tcPr>
          <w:p w14:paraId="3D2C1F87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2649E" w14:textId="37561F74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BA25FB">
              <w:rPr>
                <w:rFonts w:ascii="Arial" w:hAnsi="Arial" w:cs="Arial"/>
                <w:bCs/>
                <w:sz w:val="22"/>
                <w:szCs w:val="22"/>
              </w:rPr>
              <w:t>тудијск</w:t>
            </w:r>
            <w:r w:rsidR="00A26240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један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од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програма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који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се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изводи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Департману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хемију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испуњав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стандард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14.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9AF4CA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реализовати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послодаваца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односи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евалуацију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стечених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компетенција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дипломираних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радиће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интензивнијем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усагла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C0379F">
              <w:rPr>
                <w:rFonts w:ascii="Arial" w:hAnsi="Arial" w:cs="Arial"/>
                <w:sz w:val="22"/>
                <w:szCs w:val="22"/>
              </w:rPr>
              <w:t>шавању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стратегијама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других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престижних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високо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C0379F">
              <w:rPr>
                <w:rFonts w:ascii="Arial" w:hAnsi="Arial" w:cs="Arial"/>
                <w:sz w:val="22"/>
                <w:szCs w:val="22"/>
              </w:rPr>
              <w:t>школских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установа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иностранству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Уколико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буде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потребно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спровести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посту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C0379F">
              <w:rPr>
                <w:rFonts w:ascii="Arial" w:hAnsi="Arial" w:cs="Arial"/>
                <w:sz w:val="22"/>
                <w:szCs w:val="22"/>
              </w:rPr>
              <w:t>пак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едукације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запослених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области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ADB8BA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Факултет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континуирано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пратити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C0379F">
              <w:rPr>
                <w:rFonts w:ascii="Arial" w:hAnsi="Arial" w:cs="Arial"/>
                <w:sz w:val="22"/>
                <w:szCs w:val="22"/>
              </w:rPr>
              <w:t>ункционисање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квали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 w:rsidRPr="00C0379F">
              <w:rPr>
                <w:rFonts w:ascii="Arial" w:hAnsi="Arial" w:cs="Arial"/>
                <w:sz w:val="22"/>
                <w:szCs w:val="22"/>
              </w:rPr>
              <w:t>тета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вршиће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потребне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иновације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односе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методе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прикупљања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обраде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аутоматски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уноса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електронско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анкетирање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694C57C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Непрекидно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унапређивати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инфраструктуру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циљу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обезбеђења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редовног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систематског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прикупљања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обраде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неопходних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оцену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379F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C0379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690115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Промовисаће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уз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помоћ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Студентског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парламента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код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студената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значај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изградње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политике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изражавања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њиховог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мишљења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процесу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унапређења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студијском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програму</w:t>
            </w:r>
            <w:proofErr w:type="spellEnd"/>
            <w:r w:rsidRPr="00BA25FB">
              <w:rPr>
                <w:rFonts w:ascii="Arial" w:hAnsi="Arial" w:cs="Arial"/>
                <w:bCs/>
                <w:sz w:val="22"/>
                <w:szCs w:val="22"/>
              </w:rPr>
              <w:t xml:space="preserve"> ОАС </w:t>
            </w:r>
            <w:proofErr w:type="spellStart"/>
            <w:r w:rsidRPr="00BA25FB">
              <w:rPr>
                <w:rFonts w:ascii="Arial" w:hAnsi="Arial" w:cs="Arial"/>
                <w:bCs/>
                <w:sz w:val="22"/>
                <w:szCs w:val="22"/>
              </w:rPr>
              <w:t>Хемија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5B7711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Усавршавање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методoлогије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преласком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вредновање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свих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аспеката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квалитета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путем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5E07">
              <w:rPr>
                <w:rFonts w:ascii="Arial" w:hAnsi="Arial" w:cs="Arial"/>
                <w:i/>
                <w:sz w:val="22"/>
                <w:szCs w:val="22"/>
              </w:rPr>
              <w:t>online</w:t>
            </w:r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F3AB5A" w14:textId="77777777" w:rsidR="002E1350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Одржавање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перманентно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унапређивање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система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5352">
              <w:rPr>
                <w:rFonts w:ascii="Arial" w:hAnsi="Arial" w:cs="Arial"/>
                <w:sz w:val="22"/>
                <w:szCs w:val="22"/>
              </w:rPr>
              <w:t>анкетирања</w:t>
            </w:r>
            <w:proofErr w:type="spellEnd"/>
            <w:r w:rsidRPr="0035535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5019647" w14:textId="77777777" w:rsidR="002E1350" w:rsidRPr="00C0379F" w:rsidRDefault="002E1350" w:rsidP="005120E7">
            <w:pPr>
              <w:pStyle w:val="Default"/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350" w:rsidRPr="00C70168" w14:paraId="403777E3" w14:textId="77777777" w:rsidTr="0058404A">
        <w:trPr>
          <w:trHeight w:val="283"/>
        </w:trPr>
        <w:tc>
          <w:tcPr>
            <w:tcW w:w="8996" w:type="dxa"/>
            <w:gridSpan w:val="2"/>
            <w:shd w:val="clear" w:color="auto" w:fill="D9E2F3" w:themeFill="accent1" w:themeFillTint="33"/>
            <w:vAlign w:val="center"/>
          </w:tcPr>
          <w:p w14:paraId="3429BCA9" w14:textId="77777777" w:rsidR="002E1350" w:rsidRPr="00C70168" w:rsidRDefault="002E1350" w:rsidP="005120E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Показатељи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прилози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0168">
              <w:rPr>
                <w:rFonts w:ascii="Arial" w:hAnsi="Arial" w:cs="Arial"/>
                <w:b/>
                <w:sz w:val="22"/>
                <w:szCs w:val="22"/>
              </w:rPr>
              <w:t>стандард</w:t>
            </w:r>
            <w:proofErr w:type="spellEnd"/>
            <w:r w:rsidRPr="00C7016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2E1350" w:rsidRPr="00C70168" w14:paraId="4D96480A" w14:textId="77777777" w:rsidTr="0058404A">
        <w:tc>
          <w:tcPr>
            <w:tcW w:w="8996" w:type="dxa"/>
            <w:gridSpan w:val="2"/>
            <w:shd w:val="clear" w:color="auto" w:fill="auto"/>
          </w:tcPr>
          <w:p w14:paraId="2AFF06CC" w14:textId="77777777" w:rsidR="002E1350" w:rsidRDefault="002E1350" w:rsidP="005120E7">
            <w:pPr>
              <w:spacing w:after="0" w:line="240" w:lineRule="auto"/>
              <w:jc w:val="both"/>
            </w:pPr>
          </w:p>
          <w:p w14:paraId="14B496F4" w14:textId="77777777" w:rsidR="002E1350" w:rsidRDefault="00EC5736" w:rsidP="005120E7">
            <w:pPr>
              <w:spacing w:after="0" w:line="240" w:lineRule="auto"/>
              <w:jc w:val="both"/>
              <w:rPr>
                <w:rStyle w:val="Hyperlink"/>
                <w:rFonts w:ascii="Arial" w:hAnsi="Arial" w:cs="Arial"/>
              </w:rPr>
            </w:pPr>
            <w:hyperlink r:id="rId43" w:history="1"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Прилог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14.1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Информације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презентоване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на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сајту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високошколске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установе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о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активностима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које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обезбеђују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систематско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праћење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и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периодичну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проверу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квалитета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у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циљу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одржавања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и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унапређење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квалитета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рада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високошколске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E1350" w:rsidRPr="00F64B46">
                <w:rPr>
                  <w:rStyle w:val="Hyperlink"/>
                  <w:rFonts w:ascii="Arial" w:hAnsi="Arial" w:cs="Arial"/>
                </w:rPr>
                <w:t>установе</w:t>
              </w:r>
              <w:proofErr w:type="spellEnd"/>
              <w:r w:rsidR="002E1350" w:rsidRPr="00F64B46">
                <w:rPr>
                  <w:rStyle w:val="Hyperlink"/>
                  <w:rFonts w:ascii="Arial" w:hAnsi="Arial" w:cs="Arial"/>
                </w:rPr>
                <w:t>.</w:t>
              </w:r>
            </w:hyperlink>
          </w:p>
          <w:p w14:paraId="6F0FD61F" w14:textId="77777777" w:rsidR="002E1350" w:rsidRPr="00682172" w:rsidRDefault="002E1350" w:rsidP="005120E7">
            <w:pPr>
              <w:spacing w:after="0" w:line="240" w:lineRule="auto"/>
              <w:jc w:val="both"/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</w:tr>
    </w:tbl>
    <w:p w14:paraId="19568D50" w14:textId="77777777" w:rsidR="002E1350" w:rsidRDefault="002E1350" w:rsidP="002E1350"/>
    <w:sectPr w:rsidR="002E1350" w:rsidSect="0058404A">
      <w:footerReference w:type="default" r:id="rId44"/>
      <w:headerReference w:type="first" r:id="rId45"/>
      <w:pgSz w:w="11906" w:h="16838" w:code="9"/>
      <w:pgMar w:top="1701" w:right="1440" w:bottom="170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D289" w14:textId="77777777" w:rsidR="0078196A" w:rsidRDefault="0078196A" w:rsidP="00E65099">
      <w:pPr>
        <w:spacing w:after="0" w:line="240" w:lineRule="auto"/>
      </w:pPr>
      <w:r>
        <w:separator/>
      </w:r>
    </w:p>
  </w:endnote>
  <w:endnote w:type="continuationSeparator" w:id="0">
    <w:p w14:paraId="3EA77697" w14:textId="77777777" w:rsidR="0078196A" w:rsidRDefault="0078196A" w:rsidP="00E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188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C9F73" w14:textId="77777777" w:rsidR="00EC5736" w:rsidRDefault="00EC5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E8DF9E3" w14:textId="77777777" w:rsidR="00EC5736" w:rsidRDefault="00EC5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39AB" w14:textId="77777777" w:rsidR="0078196A" w:rsidRDefault="0078196A" w:rsidP="00E65099">
      <w:pPr>
        <w:spacing w:after="0" w:line="240" w:lineRule="auto"/>
      </w:pPr>
      <w:r>
        <w:separator/>
      </w:r>
    </w:p>
  </w:footnote>
  <w:footnote w:type="continuationSeparator" w:id="0">
    <w:p w14:paraId="47003A73" w14:textId="77777777" w:rsidR="0078196A" w:rsidRDefault="0078196A" w:rsidP="00E6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66AF" w14:textId="77777777" w:rsidR="00EC5736" w:rsidRDefault="00EC5736" w:rsidP="0058404A">
    <w:pPr>
      <w:pStyle w:val="Header"/>
    </w:pPr>
    <w:r>
      <w:rPr>
        <w:noProof/>
      </w:rPr>
      <w:pict w14:anchorId="340AE19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8.15pt;margin-top:11.05pt;width:189.75pt;height:34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" stroked="f" strokecolor="#7f7f7f">
          <v:textbox>
            <w:txbxContent>
              <w:p w14:paraId="44D4DEFE" w14:textId="77777777" w:rsidR="00EC5736" w:rsidRPr="0084356F" w:rsidRDefault="00EC5736" w:rsidP="0058404A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4356F">
                  <w:rPr>
                    <w:rFonts w:ascii="Arial" w:hAnsi="Arial" w:cs="Arial"/>
                    <w:b/>
                    <w:sz w:val="20"/>
                    <w:szCs w:val="20"/>
                  </w:rPr>
                  <w:t>ИЗВЕШТАЈ О САМОВРЕДНОВАЊУ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Департмана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за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хемију</w:t>
                </w:r>
                <w:proofErr w:type="spellEnd"/>
                <w:r w:rsidRPr="0084356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(201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5</w:t>
                </w:r>
                <w:r w:rsidRPr="0084356F">
                  <w:rPr>
                    <w:rFonts w:ascii="Arial" w:hAnsi="Arial" w:cs="Arial"/>
                    <w:b/>
                    <w:sz w:val="20"/>
                    <w:szCs w:val="20"/>
                  </w:rPr>
                  <w:t>-201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8</w:t>
                </w:r>
                <w:r w:rsidRPr="0084356F">
                  <w:rPr>
                    <w:rFonts w:ascii="Arial" w:hAnsi="Arial" w:cs="Arial"/>
                    <w:b/>
                    <w:sz w:val="20"/>
                    <w:szCs w:val="20"/>
                  </w:rPr>
                  <w:t>)</w:t>
                </w:r>
              </w:p>
              <w:p w14:paraId="357BA23F" w14:textId="77777777" w:rsidR="00EC5736" w:rsidRDefault="00EC5736" w:rsidP="0058404A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630C1AE9" w14:textId="77777777" w:rsidR="00EC5736" w:rsidRPr="007F2F86" w:rsidRDefault="00EC5736" w:rsidP="0058404A">
                <w:pPr>
                  <w:spacing w:after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7456" behindDoc="0" locked="0" layoutInCell="1" allowOverlap="1" wp14:anchorId="207C9D92" wp14:editId="67B5A35B">
          <wp:simplePos x="0" y="0"/>
          <wp:positionH relativeFrom="column">
            <wp:posOffset>5614035</wp:posOffset>
          </wp:positionH>
          <wp:positionV relativeFrom="paragraph">
            <wp:posOffset>-157480</wp:posOffset>
          </wp:positionV>
          <wp:extent cx="593090" cy="802005"/>
          <wp:effectExtent l="0" t="0" r="0" b="0"/>
          <wp:wrapSquare wrapText="bothSides"/>
          <wp:docPr id="2" name="Picture 4" descr="PMF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MF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E48D88A" wp14:editId="0BA7F0FD">
          <wp:simplePos x="0" y="0"/>
          <wp:positionH relativeFrom="column">
            <wp:posOffset>-459105</wp:posOffset>
          </wp:positionH>
          <wp:positionV relativeFrom="paragraph">
            <wp:posOffset>-2540</wp:posOffset>
          </wp:positionV>
          <wp:extent cx="575945" cy="577850"/>
          <wp:effectExtent l="0" t="0" r="0" b="0"/>
          <wp:wrapSquare wrapText="bothSides"/>
          <wp:docPr id="8" name="Picture 1" descr="logo_univerzitet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verzitet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33FD25" w14:textId="77777777" w:rsidR="00EC5736" w:rsidRDefault="00EC5736" w:rsidP="0058404A">
    <w:pPr>
      <w:pStyle w:val="Header"/>
    </w:pPr>
  </w:p>
  <w:p w14:paraId="5A836FC6" w14:textId="77777777" w:rsidR="00EC5736" w:rsidRDefault="00EC5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C7A"/>
    <w:multiLevelType w:val="hybridMultilevel"/>
    <w:tmpl w:val="D9F406E0"/>
    <w:lvl w:ilvl="0" w:tplc="2A2C363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67C"/>
    <w:multiLevelType w:val="hybridMultilevel"/>
    <w:tmpl w:val="B32E9406"/>
    <w:lvl w:ilvl="0" w:tplc="177084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6A6"/>
    <w:multiLevelType w:val="hybridMultilevel"/>
    <w:tmpl w:val="D48E02E0"/>
    <w:lvl w:ilvl="0" w:tplc="177084D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4705"/>
    <w:multiLevelType w:val="hybridMultilevel"/>
    <w:tmpl w:val="AC84C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330C7"/>
    <w:multiLevelType w:val="hybridMultilevel"/>
    <w:tmpl w:val="09D0BF30"/>
    <w:lvl w:ilvl="0" w:tplc="41C0B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5748"/>
    <w:multiLevelType w:val="hybridMultilevel"/>
    <w:tmpl w:val="6EECC3C2"/>
    <w:lvl w:ilvl="0" w:tplc="41C0B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7B3B"/>
    <w:multiLevelType w:val="hybridMultilevel"/>
    <w:tmpl w:val="954E407C"/>
    <w:lvl w:ilvl="0" w:tplc="41C0B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5388"/>
    <w:multiLevelType w:val="hybridMultilevel"/>
    <w:tmpl w:val="ABA08646"/>
    <w:lvl w:ilvl="0" w:tplc="41C0B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57818"/>
    <w:multiLevelType w:val="hybridMultilevel"/>
    <w:tmpl w:val="126ACF86"/>
    <w:lvl w:ilvl="0" w:tplc="41C0B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5564"/>
    <w:multiLevelType w:val="hybridMultilevel"/>
    <w:tmpl w:val="56661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504371"/>
    <w:multiLevelType w:val="hybridMultilevel"/>
    <w:tmpl w:val="2EE69170"/>
    <w:lvl w:ilvl="0" w:tplc="41C0B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623E"/>
    <w:multiLevelType w:val="hybridMultilevel"/>
    <w:tmpl w:val="4202DAE4"/>
    <w:lvl w:ilvl="0" w:tplc="41C0B6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F5E9E"/>
    <w:multiLevelType w:val="hybridMultilevel"/>
    <w:tmpl w:val="1EF85880"/>
    <w:lvl w:ilvl="0" w:tplc="177084D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trackRevisions/>
  <w:defaultTabStop w:val="720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FDC"/>
    <w:rsid w:val="00035834"/>
    <w:rsid w:val="000D1247"/>
    <w:rsid w:val="00246FEE"/>
    <w:rsid w:val="00293519"/>
    <w:rsid w:val="002E1350"/>
    <w:rsid w:val="002F328F"/>
    <w:rsid w:val="002F472B"/>
    <w:rsid w:val="00314FDC"/>
    <w:rsid w:val="003E679E"/>
    <w:rsid w:val="00400B7C"/>
    <w:rsid w:val="0050736C"/>
    <w:rsid w:val="005120E7"/>
    <w:rsid w:val="0058404A"/>
    <w:rsid w:val="005A632C"/>
    <w:rsid w:val="005F5BFE"/>
    <w:rsid w:val="00607592"/>
    <w:rsid w:val="00614394"/>
    <w:rsid w:val="00685680"/>
    <w:rsid w:val="006A4A08"/>
    <w:rsid w:val="006D5FFD"/>
    <w:rsid w:val="00757682"/>
    <w:rsid w:val="00764C47"/>
    <w:rsid w:val="007759BE"/>
    <w:rsid w:val="0078196A"/>
    <w:rsid w:val="0079583F"/>
    <w:rsid w:val="007A4B18"/>
    <w:rsid w:val="007E44B7"/>
    <w:rsid w:val="008964BB"/>
    <w:rsid w:val="008D30D4"/>
    <w:rsid w:val="00930EA7"/>
    <w:rsid w:val="009D3C33"/>
    <w:rsid w:val="00A01FC5"/>
    <w:rsid w:val="00A26240"/>
    <w:rsid w:val="00A41B48"/>
    <w:rsid w:val="00B645B3"/>
    <w:rsid w:val="00B72814"/>
    <w:rsid w:val="00B73F9C"/>
    <w:rsid w:val="00B77D26"/>
    <w:rsid w:val="00BB5163"/>
    <w:rsid w:val="00BC4BCB"/>
    <w:rsid w:val="00C25992"/>
    <w:rsid w:val="00CC0B4C"/>
    <w:rsid w:val="00D0199C"/>
    <w:rsid w:val="00D941EE"/>
    <w:rsid w:val="00DF4E64"/>
    <w:rsid w:val="00E34374"/>
    <w:rsid w:val="00E65099"/>
    <w:rsid w:val="00EC5736"/>
    <w:rsid w:val="00F07DF0"/>
    <w:rsid w:val="00F55C7A"/>
    <w:rsid w:val="00F657BB"/>
    <w:rsid w:val="00F8477A"/>
    <w:rsid w:val="00FD0F07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F6EB36"/>
  <w15:docId w15:val="{F9FCFC05-C336-4805-8CA2-4953007E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3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F07"/>
    <w:pPr>
      <w:spacing w:before="240" w:after="36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9C"/>
    <w:pPr>
      <w:jc w:val="center"/>
      <w:outlineLvl w:val="1"/>
    </w:pPr>
    <w:rPr>
      <w:rFonts w:ascii="Cambria" w:hAnsi="Cambria"/>
      <w:b/>
      <w:bCs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D0F07"/>
    <w:pPr>
      <w:spacing w:before="120"/>
      <w:outlineLvl w:val="2"/>
    </w:pPr>
    <w:rPr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0F07"/>
    <w:rPr>
      <w:rFonts w:ascii="Cambria" w:hAnsi="Cambria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F9C"/>
    <w:rPr>
      <w:rFonts w:ascii="Cambria" w:eastAsia="Calibri" w:hAnsi="Cambria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0F07"/>
    <w:rPr>
      <w:rFonts w:ascii="Cambria" w:hAnsi="Cambria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E65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99"/>
    <w:rPr>
      <w:rFonts w:ascii="Calibri" w:eastAsia="Calibri" w:hAnsi="Calibri" w:cs="Times New Roman"/>
    </w:rPr>
  </w:style>
  <w:style w:type="paragraph" w:customStyle="1" w:styleId="Default">
    <w:name w:val="Default"/>
    <w:rsid w:val="00E650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099"/>
    <w:pPr>
      <w:ind w:left="720"/>
      <w:contextualSpacing/>
    </w:pPr>
  </w:style>
  <w:style w:type="table" w:styleId="TableGrid">
    <w:name w:val="Table Grid"/>
    <w:basedOn w:val="TableNormal"/>
    <w:uiPriority w:val="59"/>
    <w:rsid w:val="00DF4E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9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FE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5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file:///D:\MOJI%20DOKUMENTI\CAJA%20OFFICE\Fakultet\Akreditacija%20PMF%202020\Samovrednovanje%20programa%202013\Samovrednovanje%20DH%202019\Prilog%205.2.%20OAS%20Hemija%20Postovanje%20plana%20i%20rasporeda.docx" TargetMode="External"/><Relationship Id="rId26" Type="http://schemas.openxmlformats.org/officeDocument/2006/relationships/hyperlink" Target="file:///D:\MOJI%20DOKUMENTI\CAJA%20OFFICE\Fakultet\Akreditacija%20PMF%202020\Samovrednovanje%20programa%202013\Samovrednovanje%20DH%202019\&#1058;&#1072;&#1073;&#1077;&#1083;&#1072;%208.1..docx" TargetMode="External"/><Relationship Id="rId39" Type="http://schemas.openxmlformats.org/officeDocument/2006/relationships/hyperlink" Target="Prilog_10_2_Ankete%20procena%20uprave%20i%20sluzbi%20od%20studenata.docx" TargetMode="External"/><Relationship Id="rId21" Type="http://schemas.openxmlformats.org/officeDocument/2006/relationships/hyperlink" Target="file:///D:\MOJI%20DOKUMENTI\CAJA%20OFFICE\Fakultet\Akreditacija%20PMF%202020\Samovrednovanje%20programa%202013\Samovrednovanje%20DH%202019\Tabela%207.2.%20OAS%20Hemija%20Broj%20saradnika.docx" TargetMode="External"/><Relationship Id="rId34" Type="http://schemas.openxmlformats.org/officeDocument/2006/relationships/hyperlink" Target="file:///D:\MOJI%20DOKUMENTI\CAJA%20OFFICE\Fakultet\Akreditacija%20PMF%202020\Samovrednovanje%20programa%202013\Prilog_9_1_Pravilnik%20o%20monografijama.pdf" TargetMode="External"/><Relationship Id="rId42" Type="http://schemas.openxmlformats.org/officeDocument/2006/relationships/hyperlink" Target="Tabela%2011.3.%20OAS%20hemija%20Nuc-struc%20baze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MOJI%20DOKUMENTI\CAJA%20OFFICE\Fakultet\Akreditacija%20PMF%202020\Samovrednovanje%20programa%202013\Samovrednovanje%20DH%202019\Prilog%205.1.%20OAS%20Hemija%202016-17.docx" TargetMode="External"/><Relationship Id="rId29" Type="http://schemas.openxmlformats.org/officeDocument/2006/relationships/hyperlink" Target="MOJI%20DOKUMENTI/CAJA%20OFFICE/Fakultet/Akreditacija%20PMF%202020/Samovrednovanje%20programa%202013/Samovrednovanje%20DH%202019/Standard%208/Prilog_8_2_Pravilnik%20o%20polaganju%20ispita%20i%20ocenjivanju%20U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file:///D:\MOJI%20DOKUMENTI\CAJA%20OFFICE\Fakultet\Akreditacija%20PMF%202020\Samovrednovanje%20programa%202013\Samovrednovanje%20DH%202019\Prilog%207.1.%20OAS%20Hemija%20Pravilnik_zvanja.pdf" TargetMode="External"/><Relationship Id="rId32" Type="http://schemas.openxmlformats.org/officeDocument/2006/relationships/hyperlink" Target="file:///D:\MOJI%20DOKUMENTI\CAJA%20OFFICE\Fakultet\Akreditacija%20PMF%202020\Samovrednovanje%20programa%202013\&#1058;&#1072;&#1073;&#1077;&#1083;&#1072;%209.2..docx" TargetMode="External"/><Relationship Id="rId37" Type="http://schemas.openxmlformats.org/officeDocument/2006/relationships/hyperlink" Target="&#1058;&#1072;&#1073;&#1077;&#1083;&#1072;%2010.1..docx" TargetMode="External"/><Relationship Id="rId40" Type="http://schemas.openxmlformats.org/officeDocument/2006/relationships/hyperlink" Target="Tabela%2011.1.%20OAS%20hemija%20Povrsina%20DH.docx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MOJI%20DOKUMENTI\CAJA%20OFFICE\Fakultet\Akreditacija%20PMF%202020\Samovrednovanje%20programa%202013\Samovrednovanje%20DH%202019\Prilog%205.1.%20OAS%20Hemija%202015-16.docx" TargetMode="External"/><Relationship Id="rId23" Type="http://schemas.openxmlformats.org/officeDocument/2006/relationships/hyperlink" Target="file:///D:\MOJI%20DOKUMENTI\CAJA%20OFFICE\Fakultet\Akreditacija%20PMF%202020\Samovrednovanje%20programa%202013\Samovrednovanje%20DH%202019\Prilog%207.1.%20OAS%20Hemija%20Izmene_izbor.pdf" TargetMode="External"/><Relationship Id="rId28" Type="http://schemas.openxmlformats.org/officeDocument/2006/relationships/hyperlink" Target="file:///D:\MOJI%20DOKUMENTI\CAJA%20OFFICE\Fakultet\Akreditacija%20PMF%202020\Samovrednovanje%20programa%202013\Samovrednovanje%20DH%202019\&#1058;&#1072;&#1073;&#1077;&#1083;&#1072;%208.3..docx" TargetMode="External"/><Relationship Id="rId36" Type="http://schemas.openxmlformats.org/officeDocument/2006/relationships/hyperlink" Target="file:///D:\MOJI%20DOKUMENTI\CAJA%20OFFICE\Fakultet\Akreditacija%20PMF%202020\Samovrednovanje%20programa%202013\Prilog_9_3_Odnos%20broja%20udzbenika%20i%20monografija%20PMF.docx" TargetMode="External"/><Relationship Id="rId10" Type="http://schemas.openxmlformats.org/officeDocument/2006/relationships/hyperlink" Target="file:///D:\MOJI%20DOKUMENTI\CAJA%20OFFICE\Fakultet\Akreditacija%20PMF%202020\Samovrednovanje%20programa%202013\Samovrednovanje%20DH%202019\Tabela%204_3_OAS_Hemija.docx" TargetMode="External"/><Relationship Id="rId19" Type="http://schemas.openxmlformats.org/officeDocument/2006/relationships/hyperlink" Target="file:///D:\MOJI%20DOKUMENTI\CAJA%20OFFICE\Fakultet\Akreditacija%20PMF%202020\Samovrednovanje%20programa%202013\Samovrednovanje%20DH%202019\Prilog%205.3.%20OAS%20Hemija%20Podsticaj_kompetencije.doc" TargetMode="External"/><Relationship Id="rId31" Type="http://schemas.openxmlformats.org/officeDocument/2006/relationships/hyperlink" Target="file:///D:\MOJI%20DOKUMENTI\CAJA%20OFFICE\Fakultet\Akreditacija%20PMF%202020\Samovrednovanje%20programa%202013\&#1058;&#1072;&#1073;&#1077;&#1083;&#1072;%209.1..docx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MOJI%20DOKUMENTI\CAJA%20OFFICE\Fakultet\Akreditacija%20PMF%202020\Samovrednovanje%20programa%202013\Samovrednovanje%20DH%202019\Tabela%204_2_OAS_Hemija.docx" TargetMode="External"/><Relationship Id="rId14" Type="http://schemas.openxmlformats.org/officeDocument/2006/relationships/image" Target="media/image4.png"/><Relationship Id="rId22" Type="http://schemas.openxmlformats.org/officeDocument/2006/relationships/hyperlink" Target="file:///D:\MOJI%20DOKUMENTI\CAJA%20OFFICE\Fakultet\Akreditacija%20PMF%202020\Samovrednovanje%20programa%202013\Samovrednovanje%20DH%202019\Prilog%207.1.%20OAS%20Hemija%20Kriterijumi_izbor.pdf" TargetMode="External"/><Relationship Id="rId27" Type="http://schemas.openxmlformats.org/officeDocument/2006/relationships/hyperlink" Target="file:///D:\MOJI%20DOKUMENTI\CAJA%20OFFICE\Fakultet\Akreditacija%20PMF%202020\Samovrednovanje%20programa%202013\Samovrednovanje%20DH%202019\&#1058;&#1072;&#1073;&#1077;&#1083;&#1072;%208.2..docx" TargetMode="External"/><Relationship Id="rId30" Type="http://schemas.openxmlformats.org/officeDocument/2006/relationships/hyperlink" Target="file:///D:\MOJI%20DOKUMENTI\CAJA%20OFFICE\Fakultet\Akreditacija%20PMF%202020\Samovrednovanje%20programa%202013\Prilog_8_3_Neispunjavanje,%20odstupanja%20ocenjivanje.docx" TargetMode="External"/><Relationship Id="rId35" Type="http://schemas.openxmlformats.org/officeDocument/2006/relationships/hyperlink" Target="file:///D:\MOJI%20DOKUMENTI\CAJA%20OFFICE\Fakultet\Akreditacija%20PMF%202020\Samovrednovanje%20programa%202013\Prilog_9_2_Spisak_udzbenika_i_monografija_PMF.docx" TargetMode="External"/><Relationship Id="rId43" Type="http://schemas.openxmlformats.org/officeDocument/2006/relationships/hyperlink" Target="../Prilog_14_1_Informacije%20sajt%20VSU%20pracenje%20i%20provera.docx" TargetMode="External"/><Relationship Id="rId8" Type="http://schemas.openxmlformats.org/officeDocument/2006/relationships/hyperlink" Target="file:///D:\MOJI%20DOKUMENTI\CAJA%20OFFICE\Fakultet\Akreditacija%20PMF%202020\Samovrednovanje%20programa%202013\Samovrednovanje%20DH%202019\Tabela%204_1_OAS_Hemija.docx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file:///D:\MOJI%20DOKUMENTI\CAJA%20OFFICE\Fakultet\Akreditacija%20PMF%202020\Samovrednovanje%20programa%202013\Samovrednovanje%20DH%202019\Prilog%205.1.%20OAS%20Hemija%202017-18.docx" TargetMode="External"/><Relationship Id="rId25" Type="http://schemas.openxmlformats.org/officeDocument/2006/relationships/hyperlink" Target="file:///D:\MOJI%20DOKUMENTI\CAJA%20OFFICE\Fakultet\Akreditacija%20PMF%202020\Samovrednovanje%20programa%202013\Samovrednovanje%20DH%202019\Prilog%207.2.%20OAS%20Hemija%20Zaposleni-studenti.docx" TargetMode="External"/><Relationship Id="rId33" Type="http://schemas.openxmlformats.org/officeDocument/2006/relationships/hyperlink" Target="file:///D:\MOJI%20DOKUMENTI\CAJA%20OFFICE\Fakultet\Akreditacija%20PMF%202020\Samovrednovanje%20programa%202013\Prilog_9_1_Pravilnik%20o%20izdavackoj%20delatnosti%20PMF.pdf" TargetMode="External"/><Relationship Id="rId38" Type="http://schemas.openxmlformats.org/officeDocument/2006/relationships/hyperlink" Target="Prilog_10_1_Sematska%20organizaciona%20struktura%20PMFa.docx" TargetMode="External"/><Relationship Id="rId46" Type="http://schemas.openxmlformats.org/officeDocument/2006/relationships/fontTable" Target="fontTable.xml"/><Relationship Id="rId20" Type="http://schemas.openxmlformats.org/officeDocument/2006/relationships/hyperlink" Target="file:///D:\MOJI%20DOKUMENTI\CAJA%20OFFICE\Fakultet\Akreditacija%20PMF%202020\Samovrednovanje%20programa%202013\Samovrednovanje%20DH%202019\Tabela%207.1.%20OAS%20Hemija%20Broj%20nastavnika.docx" TargetMode="External"/><Relationship Id="rId41" Type="http://schemas.openxmlformats.org/officeDocument/2006/relationships/hyperlink" Target="Tabela%2011.2.%20OAS%20hemija%20Oprema%20DH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8434-7721-4A85-A7FA-6765A6D3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42</Pages>
  <Words>15091</Words>
  <Characters>86019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Aleksandar Bojić</cp:lastModifiedBy>
  <cp:revision>16</cp:revision>
  <dcterms:created xsi:type="dcterms:W3CDTF">2019-12-19T15:51:00Z</dcterms:created>
  <dcterms:modified xsi:type="dcterms:W3CDTF">2020-02-10T23:16:00Z</dcterms:modified>
</cp:coreProperties>
</file>